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D0" w:rsidRDefault="000408D0">
      <w:pPr>
        <w:pStyle w:val="Titolo1"/>
        <w:rPr>
          <w:rFonts w:ascii="Calibri" w:hAnsi="Calibri" w:cs="Calibri"/>
          <w:sz w:val="22"/>
          <w:szCs w:val="22"/>
        </w:rPr>
      </w:pPr>
    </w:p>
    <w:p w:rsidR="000408D0" w:rsidRDefault="0085578E">
      <w:pPr>
        <w:snapToGrid w:val="0"/>
        <w:jc w:val="center"/>
        <w:rPr>
          <w:rFonts w:ascii="Calibri" w:hAnsi="Calibri" w:cs="Arial"/>
          <w:b/>
          <w:bCs/>
          <w:sz w:val="32"/>
          <w:szCs w:val="32"/>
          <w:lang w:val="it-IT"/>
        </w:rPr>
      </w:pPr>
      <w:r>
        <w:rPr>
          <w:rFonts w:ascii="Calibri" w:hAnsi="Calibri" w:cs="Arial"/>
          <w:b/>
          <w:bCs/>
          <w:sz w:val="32"/>
          <w:szCs w:val="32"/>
          <w:lang w:val="it-IT"/>
        </w:rPr>
        <w:t>PIANO DIDATTICO PERSONALIZZATO (P.D.P.)</w:t>
      </w:r>
    </w:p>
    <w:p w:rsidR="000408D0" w:rsidRDefault="0085578E">
      <w:pPr>
        <w:suppressAutoHyphens/>
        <w:spacing w:after="200" w:line="480" w:lineRule="auto"/>
        <w:jc w:val="center"/>
        <w:rPr>
          <w:rFonts w:ascii="Calibri" w:eastAsia="Calibri" w:hAnsi="Calibri" w:cs="Arial"/>
          <w:sz w:val="24"/>
          <w:szCs w:val="24"/>
          <w:lang w:val="it-IT"/>
        </w:rPr>
      </w:pPr>
      <w:r>
        <w:rPr>
          <w:rFonts w:ascii="Calibri" w:eastAsia="Calibri" w:hAnsi="Calibri" w:cs="Arial"/>
          <w:sz w:val="24"/>
          <w:szCs w:val="24"/>
          <w:lang w:val="it-IT"/>
        </w:rPr>
        <w:t xml:space="preserve">Per studenti con Bisogni Educativi Speciali, non certificati (area 3) </w:t>
      </w:r>
      <w:r>
        <w:rPr>
          <w:rStyle w:val="Rimandonotaapidipagina"/>
          <w:rFonts w:ascii="Calibri" w:eastAsia="Calibri" w:hAnsi="Calibri" w:cs="Arial"/>
          <w:sz w:val="24"/>
          <w:szCs w:val="24"/>
          <w:lang w:val="it-IT"/>
        </w:rPr>
        <w:footnoteReference w:id="1"/>
      </w:r>
    </w:p>
    <w:p w:rsidR="000408D0" w:rsidRDefault="0085578E">
      <w:pPr>
        <w:autoSpaceDE w:val="0"/>
        <w:spacing w:line="360" w:lineRule="auto"/>
        <w:rPr>
          <w:rFonts w:ascii="Arial" w:hAnsi="Arial" w:cs="Calibri"/>
          <w:bCs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 w:cs="Calibri"/>
          <w:bCs/>
          <w:lang w:val="it-IT"/>
        </w:rPr>
        <w:t xml:space="preserve">Svantaggio socio-economico      </w:t>
      </w:r>
    </w:p>
    <w:p w:rsidR="000408D0" w:rsidRDefault="0085578E">
      <w:pPr>
        <w:autoSpaceDE w:val="0"/>
        <w:spacing w:line="360" w:lineRule="auto"/>
        <w:rPr>
          <w:rFonts w:ascii="Verdana" w:hAnsi="Verdana" w:cs="Calibri"/>
          <w:bCs/>
          <w:sz w:val="28"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 w:cs="Calibri"/>
          <w:bCs/>
          <w:lang w:val="it-IT"/>
        </w:rPr>
        <w:t>Svantaggio linguistico-culturale</w:t>
      </w:r>
    </w:p>
    <w:p w:rsidR="000408D0" w:rsidRDefault="0085578E">
      <w:pPr>
        <w:autoSpaceDE w:val="0"/>
        <w:spacing w:line="360" w:lineRule="auto"/>
        <w:rPr>
          <w:rFonts w:ascii="Arial" w:hAnsi="Arial" w:cs="Calibri"/>
          <w:bCs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>Disagio comportamentale/relazionale</w:t>
      </w:r>
      <w:r>
        <w:rPr>
          <w:rFonts w:ascii="Arial" w:hAnsi="Arial" w:cs="Calibri"/>
          <w:bCs/>
          <w:lang w:val="it-IT"/>
        </w:rPr>
        <w:tab/>
        <w:t xml:space="preserve">   </w:t>
      </w:r>
    </w:p>
    <w:p w:rsidR="000408D0" w:rsidRDefault="0085578E">
      <w:pPr>
        <w:autoSpaceDE w:val="0"/>
        <w:spacing w:line="360" w:lineRule="auto"/>
        <w:rPr>
          <w:rFonts w:ascii="Arial" w:hAnsi="Arial" w:cs="Calibri"/>
          <w:bCs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 w:cs="Calibri"/>
          <w:bCs/>
          <w:lang w:val="it-IT"/>
        </w:rPr>
        <w:t xml:space="preserve">Studenti fragili esposti ad infezione da COVID-19 </w:t>
      </w:r>
    </w:p>
    <w:p w:rsidR="000408D0" w:rsidRDefault="0085578E">
      <w:pPr>
        <w:autoSpaceDE w:val="0"/>
        <w:spacing w:line="360" w:lineRule="auto"/>
        <w:rPr>
          <w:rFonts w:ascii="Verdana" w:hAnsi="Verdana" w:cs="Calibri"/>
          <w:b/>
          <w:bCs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>Studenti soggetti a svantaggio fisico (ad esempio lunghe ospedalizzazioni)</w:t>
      </w:r>
    </w:p>
    <w:p w:rsidR="000408D0" w:rsidRDefault="0085578E">
      <w:pPr>
        <w:autoSpaceDE w:val="0"/>
        <w:spacing w:line="360" w:lineRule="auto"/>
        <w:rPr>
          <w:rFonts w:ascii="Verdana" w:hAnsi="Verdana" w:cs="Calibri"/>
          <w:b/>
          <w:bCs/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Arial" w:hAnsi="Arial"/>
          <w:lang w:val="it-IT"/>
        </w:rPr>
        <w:t>Altro………………………………………………..</w:t>
      </w:r>
    </w:p>
    <w:p w:rsidR="000408D0" w:rsidRDefault="000408D0">
      <w:pPr>
        <w:suppressAutoHyphens/>
        <w:spacing w:after="200"/>
        <w:rPr>
          <w:rFonts w:ascii="Calibri" w:eastAsia="Calibri" w:hAnsi="Calibri" w:cs="Arial"/>
          <w:color w:val="70AD47" w:themeColor="accent6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332"/>
      </w:tblGrid>
      <w:tr w:rsidR="000408D0">
        <w:tc>
          <w:tcPr>
            <w:tcW w:w="4503" w:type="dxa"/>
            <w:shd w:val="clear" w:color="auto" w:fill="E7E6E6" w:themeFill="background2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it-IT" w:eastAsia="ar-SA"/>
              </w:rPr>
              <w:t>Nome e Cognome</w:t>
            </w:r>
          </w:p>
        </w:tc>
        <w:tc>
          <w:tcPr>
            <w:tcW w:w="5418" w:type="dxa"/>
            <w:shd w:val="clear" w:color="auto" w:fill="E7E6E6" w:themeFill="background2"/>
          </w:tcPr>
          <w:p w:rsidR="000408D0" w:rsidRDefault="000408D0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0408D0">
        <w:tc>
          <w:tcPr>
            <w:tcW w:w="4503" w:type="dxa"/>
            <w:shd w:val="clear" w:color="auto" w:fill="E7E6E6" w:themeFill="background2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 xml:space="preserve">Classe </w:t>
            </w:r>
          </w:p>
        </w:tc>
        <w:tc>
          <w:tcPr>
            <w:tcW w:w="5418" w:type="dxa"/>
            <w:shd w:val="clear" w:color="auto" w:fill="E7E6E6" w:themeFill="background2"/>
          </w:tcPr>
          <w:p w:rsidR="000408D0" w:rsidRDefault="000408D0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0408D0">
        <w:tc>
          <w:tcPr>
            <w:tcW w:w="4503" w:type="dxa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Anno Scolastico</w:t>
            </w:r>
          </w:p>
        </w:tc>
        <w:tc>
          <w:tcPr>
            <w:tcW w:w="5418" w:type="dxa"/>
          </w:tcPr>
          <w:p w:rsidR="000408D0" w:rsidRDefault="000408D0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0408D0">
        <w:tc>
          <w:tcPr>
            <w:tcW w:w="4503" w:type="dxa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Coordinatore di classe</w:t>
            </w:r>
          </w:p>
        </w:tc>
        <w:tc>
          <w:tcPr>
            <w:tcW w:w="5418" w:type="dxa"/>
          </w:tcPr>
          <w:p w:rsidR="000408D0" w:rsidRDefault="000408D0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</w:p>
        </w:tc>
      </w:tr>
      <w:tr w:rsidR="000408D0" w:rsidRPr="00D6308E">
        <w:tc>
          <w:tcPr>
            <w:tcW w:w="4503" w:type="dxa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Percorso formativo liceale</w:t>
            </w:r>
          </w:p>
        </w:tc>
        <w:tc>
          <w:tcPr>
            <w:tcW w:w="5418" w:type="dxa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lang w:val="it-IT"/>
              </w:rPr>
              <w:t xml:space="preserve">(Scientifico tradizionale, Potenziamento di Fisica, Corso di inglese avanzato, Cambridge con </w:t>
            </w:r>
            <w:proofErr w:type="spellStart"/>
            <w:r>
              <w:rPr>
                <w:rFonts w:ascii="Calibri" w:eastAsia="Calibri" w:hAnsi="Calibri" w:cs="Arial"/>
                <w:lang w:val="it-IT"/>
              </w:rPr>
              <w:t>Geography</w:t>
            </w:r>
            <w:proofErr w:type="spellEnd"/>
            <w:r>
              <w:rPr>
                <w:rFonts w:ascii="Calibri" w:eastAsia="Calibri" w:hAnsi="Calibri" w:cs="Arial"/>
                <w:lang w:val="it-IT"/>
              </w:rPr>
              <w:t xml:space="preserve"> e </w:t>
            </w:r>
            <w:proofErr w:type="spellStart"/>
            <w:r>
              <w:rPr>
                <w:rFonts w:ascii="Calibri" w:eastAsia="Calibri" w:hAnsi="Calibri" w:cs="Arial"/>
                <w:lang w:val="it-IT"/>
              </w:rPr>
              <w:t>Mathematics</w:t>
            </w:r>
            <w:proofErr w:type="spellEnd"/>
            <w:r>
              <w:rPr>
                <w:rFonts w:ascii="Calibri" w:eastAsia="Calibri" w:hAnsi="Calibri" w:cs="Arial"/>
                <w:lang w:val="it-IT"/>
              </w:rPr>
              <w:t xml:space="preserve">, Cambridge con </w:t>
            </w:r>
            <w:proofErr w:type="spellStart"/>
            <w:r>
              <w:rPr>
                <w:rFonts w:ascii="Calibri" w:eastAsia="Calibri" w:hAnsi="Calibri" w:cs="Arial"/>
                <w:lang w:val="it-IT"/>
              </w:rPr>
              <w:t>Physics</w:t>
            </w:r>
            <w:proofErr w:type="spellEnd"/>
            <w:r>
              <w:rPr>
                <w:rFonts w:ascii="Calibri" w:eastAsia="Calibri" w:hAnsi="Calibri" w:cs="Arial"/>
                <w:lang w:val="it-IT"/>
              </w:rPr>
              <w:t xml:space="preserve"> e </w:t>
            </w:r>
            <w:proofErr w:type="spellStart"/>
            <w:r>
              <w:rPr>
                <w:rFonts w:ascii="Calibri" w:eastAsia="Calibri" w:hAnsi="Calibri" w:cs="Arial"/>
                <w:lang w:val="it-IT"/>
              </w:rPr>
              <w:t>Mathematics</w:t>
            </w:r>
            <w:proofErr w:type="spellEnd"/>
            <w:r>
              <w:rPr>
                <w:rFonts w:ascii="Calibri" w:eastAsia="Calibri" w:hAnsi="Calibri" w:cs="Arial"/>
                <w:lang w:val="it-IT"/>
              </w:rPr>
              <w:t>)</w:t>
            </w:r>
          </w:p>
        </w:tc>
      </w:tr>
      <w:tr w:rsidR="000408D0">
        <w:tc>
          <w:tcPr>
            <w:tcW w:w="4503" w:type="dxa"/>
          </w:tcPr>
          <w:p w:rsidR="000408D0" w:rsidRDefault="0085578E">
            <w:pPr>
              <w:suppressAutoHyphens/>
              <w:spacing w:after="10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it-IT"/>
              </w:rPr>
              <w:t>Referente d’istituto (FS Inclusione)</w:t>
            </w:r>
          </w:p>
        </w:tc>
        <w:tc>
          <w:tcPr>
            <w:tcW w:w="5418" w:type="dxa"/>
          </w:tcPr>
          <w:p w:rsidR="000408D0" w:rsidRDefault="000408D0">
            <w:pPr>
              <w:suppressAutoHyphens/>
              <w:spacing w:after="100"/>
              <w:rPr>
                <w:rFonts w:ascii="Calibri" w:eastAsia="Calibri" w:hAnsi="Calibri" w:cs="Arial"/>
                <w:lang w:val="it-IT"/>
              </w:rPr>
            </w:pPr>
          </w:p>
        </w:tc>
      </w:tr>
    </w:tbl>
    <w:p w:rsidR="000408D0" w:rsidRDefault="000408D0">
      <w:pPr>
        <w:jc w:val="center"/>
        <w:rPr>
          <w:rFonts w:ascii="Calibri" w:hAnsi="Calibri" w:cs="Arial"/>
          <w:b/>
          <w:bCs/>
          <w:sz w:val="28"/>
          <w:szCs w:val="28"/>
          <w:lang w:val="it-IT" w:eastAsia="ar-SA"/>
        </w:rPr>
      </w:pPr>
    </w:p>
    <w:p w:rsidR="000408D0" w:rsidRDefault="0085578E">
      <w:pPr>
        <w:jc w:val="center"/>
        <w:rPr>
          <w:sz w:val="28"/>
          <w:szCs w:val="28"/>
          <w:lang w:val="it-IT"/>
        </w:rPr>
      </w:pPr>
      <w:r>
        <w:rPr>
          <w:rFonts w:ascii="Calibri" w:hAnsi="Calibri" w:cs="Arial"/>
          <w:b/>
          <w:bCs/>
          <w:sz w:val="28"/>
          <w:szCs w:val="28"/>
          <w:lang w:val="it-IT" w:eastAsia="ar-SA"/>
        </w:rPr>
        <w:lastRenderedPageBreak/>
        <w:t>PARTE PRIMA</w:t>
      </w:r>
    </w:p>
    <w:p w:rsidR="000408D0" w:rsidRDefault="0085578E">
      <w:pPr>
        <w:keepNext/>
        <w:tabs>
          <w:tab w:val="left" w:pos="576"/>
        </w:tabs>
        <w:suppressAutoHyphens/>
        <w:spacing w:before="240" w:after="60"/>
        <w:ind w:left="576" w:hanging="576"/>
        <w:jc w:val="center"/>
        <w:outlineLvl w:val="1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bookmarkStart w:id="0" w:name="__RefHeading__4_1270352503"/>
      <w:bookmarkEnd w:id="0"/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 xml:space="preserve">Dati anagrafici e informazioni essenziali di </w:t>
      </w:r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>presentazione dello/a studente/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>ssa</w:t>
      </w:r>
      <w:proofErr w:type="spellEnd"/>
    </w:p>
    <w:p w:rsidR="000408D0" w:rsidRDefault="000408D0">
      <w:pPr>
        <w:widowControl w:val="0"/>
        <w:kinsoku w:val="0"/>
        <w:spacing w:line="480" w:lineRule="auto"/>
        <w:ind w:left="284" w:right="284"/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</w:pPr>
    </w:p>
    <w:p w:rsidR="000408D0" w:rsidRDefault="0085578E">
      <w:pPr>
        <w:widowControl w:val="0"/>
        <w:kinsoku w:val="0"/>
        <w:spacing w:line="480" w:lineRule="auto"/>
        <w:ind w:left="284" w:right="284"/>
        <w:rPr>
          <w:lang w:val="it-IT"/>
        </w:rPr>
      </w:pP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>Luogo di nascita:</w:t>
      </w:r>
      <w:r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  <w:t xml:space="preserve"> __________________________</w:t>
      </w: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>Data_</w:t>
      </w:r>
      <w:r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  <w:t>___/ ____/ _______</w:t>
      </w:r>
    </w:p>
    <w:p w:rsidR="000408D0" w:rsidRDefault="0085578E">
      <w:pPr>
        <w:widowControl w:val="0"/>
        <w:kinsoku w:val="0"/>
        <w:spacing w:line="480" w:lineRule="auto"/>
        <w:ind w:left="284" w:right="284"/>
        <w:rPr>
          <w:lang w:val="it-IT"/>
        </w:rPr>
      </w:pP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 xml:space="preserve">Lingua 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madre</w:t>
      </w:r>
      <w:r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  <w:t>:</w:t>
      </w:r>
      <w:r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  <w:t xml:space="preserve"> _________________________________________________</w:t>
      </w:r>
    </w:p>
    <w:p w:rsidR="000408D0" w:rsidRDefault="0085578E">
      <w:pPr>
        <w:widowControl w:val="0"/>
        <w:numPr>
          <w:ilvl w:val="0"/>
          <w:numId w:val="2"/>
        </w:numPr>
        <w:suppressAutoHyphens/>
        <w:kinsoku w:val="0"/>
        <w:spacing w:before="120" w:line="360" w:lineRule="auto"/>
        <w:ind w:left="284" w:right="284" w:hanging="284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it-IT" w:eastAsia="ar-SA"/>
        </w:rPr>
        <w:t>INDIVIDUAZIONE DEL BISOGNO EDUCATIVO SPECIALE DA PARTE DI</w:t>
      </w:r>
      <w:r>
        <w:rPr>
          <w:rFonts w:ascii="Calibri" w:hAnsi="Calibri" w:cs="Arial"/>
          <w:color w:val="000000"/>
          <w:sz w:val="24"/>
          <w:szCs w:val="24"/>
          <w:lang w:val="it-IT" w:eastAsia="ar-SA"/>
        </w:rPr>
        <w:t>:</w:t>
      </w:r>
    </w:p>
    <w:p w:rsidR="000408D0" w:rsidRDefault="0085578E">
      <w:pPr>
        <w:widowControl w:val="0"/>
        <w:suppressAutoHyphens/>
        <w:kinsoku w:val="0"/>
        <w:spacing w:before="120" w:line="360" w:lineRule="auto"/>
        <w:ind w:right="284"/>
        <w:rPr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 xml:space="preserve"> ENTE / SERVIZIO 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(es. Servizi sociali) / 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>PROFESSIONSTA ESTERNO ALLA SCUOLA:</w:t>
      </w:r>
      <w:r>
        <w:rPr>
          <w:rFonts w:ascii="Calibri" w:hAnsi="Calibri" w:cs="Arial"/>
          <w:b/>
          <w:bCs/>
          <w:sz w:val="22"/>
          <w:szCs w:val="22"/>
          <w:lang w:val="it-IT" w:eastAsia="ar-SA"/>
        </w:rPr>
        <w:t xml:space="preserve"> </w:t>
      </w:r>
    </w:p>
    <w:p w:rsidR="000408D0" w:rsidRDefault="0085578E">
      <w:pPr>
        <w:widowControl w:val="0"/>
        <w:suppressAutoHyphens/>
        <w:kinsoku w:val="0"/>
        <w:spacing w:before="120" w:line="360" w:lineRule="auto"/>
        <w:ind w:left="708" w:right="284" w:hanging="708"/>
        <w:jc w:val="both"/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</w:pPr>
      <w:r>
        <w:rPr>
          <w:rFonts w:ascii="Calibri" w:eastAsia="Calibri" w:hAnsi="Calibri" w:cs="Arial"/>
          <w:b/>
          <w:bCs/>
          <w:color w:val="000000"/>
          <w:sz w:val="22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 xml:space="preserve">Documentazione redatta da ___________________________________ </w:t>
      </w:r>
    </w:p>
    <w:p w:rsidR="000408D0" w:rsidRDefault="0085578E">
      <w:pPr>
        <w:widowControl w:val="0"/>
        <w:suppressAutoHyphens/>
        <w:kinsoku w:val="0"/>
        <w:spacing w:before="120" w:line="360" w:lineRule="auto"/>
        <w:ind w:left="708" w:right="284"/>
        <w:jc w:val="both"/>
        <w:rPr>
          <w:lang w:val="it-IT"/>
        </w:rPr>
      </w:pPr>
      <w:proofErr w:type="gramStart"/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>in</w:t>
      </w:r>
      <w:proofErr w:type="gramEnd"/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 xml:space="preserve"> data </w:t>
      </w:r>
      <w:r>
        <w:rPr>
          <w:rFonts w:ascii="Calibri" w:eastAsia="Calibri" w:hAnsi="Calibri" w:cs="Arial"/>
          <w:color w:val="000000"/>
          <w:sz w:val="24"/>
          <w:szCs w:val="24"/>
          <w:lang w:val="it-IT" w:eastAsia="ar-SA"/>
        </w:rPr>
        <w:t>___ /___ / ____</w:t>
      </w:r>
    </w:p>
    <w:p w:rsidR="000408D0" w:rsidRDefault="0085578E">
      <w:pPr>
        <w:widowControl w:val="0"/>
        <w:kinsoku w:val="0"/>
        <w:spacing w:before="120" w:line="360" w:lineRule="auto"/>
        <w:ind w:right="284" w:firstLine="284"/>
        <w:jc w:val="both"/>
        <w:rPr>
          <w:lang w:val="it-IT"/>
        </w:rPr>
      </w:pPr>
      <w:r>
        <w:rPr>
          <w:rFonts w:ascii="Calibri" w:hAnsi="Calibri" w:cs="Arial"/>
          <w:bCs/>
          <w:color w:val="000000"/>
          <w:sz w:val="24"/>
          <w:szCs w:val="24"/>
          <w:lang w:val="it-IT" w:eastAsia="ar-SA"/>
        </w:rPr>
        <w:tab/>
        <w:t xml:space="preserve">Eventuale </w:t>
      </w:r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>Codice ICD</w:t>
      </w:r>
      <w:proofErr w:type="gramStart"/>
      <w:r>
        <w:rPr>
          <w:rFonts w:ascii="Calibri" w:eastAsia="Calibri" w:hAnsi="Calibri" w:cs="Arial"/>
          <w:color w:val="000000"/>
          <w:sz w:val="22"/>
          <w:szCs w:val="22"/>
          <w:lang w:val="it-IT" w:eastAsia="ar-SA"/>
        </w:rPr>
        <w:t>10:</w:t>
      </w:r>
      <w:r>
        <w:rPr>
          <w:rFonts w:ascii="Calibri" w:hAnsi="Calibri" w:cs="Arial"/>
          <w:color w:val="000000"/>
          <w:sz w:val="24"/>
          <w:szCs w:val="24"/>
          <w:lang w:val="it-IT" w:eastAsia="ar-SA"/>
        </w:rPr>
        <w:t>_</w:t>
      </w:r>
      <w:proofErr w:type="gramEnd"/>
      <w:r>
        <w:rPr>
          <w:rFonts w:ascii="Calibri" w:hAnsi="Calibri" w:cs="Arial"/>
          <w:color w:val="000000"/>
          <w:sz w:val="24"/>
          <w:szCs w:val="24"/>
          <w:lang w:val="it-IT" w:eastAsia="ar-SA"/>
        </w:rPr>
        <w:t xml:space="preserve">_______________________________________________ 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lang w:val="it-IT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ab/>
        <w:t>Aggiornamenti diagnostici: ______</w:t>
      </w: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lang w:val="it-IT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ab/>
        <w:t>Altre relazioni cliniche: ____________________________________________</w:t>
      </w:r>
    </w:p>
    <w:p w:rsidR="000408D0" w:rsidRDefault="0085578E">
      <w:pPr>
        <w:widowControl w:val="0"/>
        <w:suppressAutoHyphens/>
        <w:kinsoku w:val="0"/>
        <w:spacing w:before="120" w:line="360" w:lineRule="auto"/>
        <w:ind w:left="284" w:right="284"/>
        <w:jc w:val="both"/>
        <w:rPr>
          <w:lang w:val="it-IT"/>
        </w:rPr>
      </w:pPr>
      <w:r>
        <w:rPr>
          <w:rFonts w:ascii="Calibri" w:eastAsia="Calibri" w:hAnsi="Calibri" w:cs="Arial"/>
          <w:bCs/>
          <w:color w:val="000000"/>
          <w:spacing w:val="-4"/>
          <w:sz w:val="24"/>
          <w:szCs w:val="24"/>
          <w:lang w:val="it-IT" w:eastAsia="ar-SA"/>
        </w:rPr>
        <w:tab/>
      </w:r>
      <w:r>
        <w:rPr>
          <w:rFonts w:ascii="Calibri" w:eastAsia="Calibri" w:hAnsi="Calibri" w:cs="Arial"/>
          <w:color w:val="000000"/>
          <w:spacing w:val="-4"/>
          <w:sz w:val="24"/>
          <w:szCs w:val="24"/>
          <w:lang w:val="it-IT" w:eastAsia="ar-SA"/>
        </w:rPr>
        <w:t>Interventi riabilitativi: ____________________________________________</w:t>
      </w:r>
    </w:p>
    <w:p w:rsidR="000408D0" w:rsidRDefault="0085578E">
      <w:pPr>
        <w:suppressAutoHyphens/>
        <w:spacing w:before="280" w:after="280" w:line="360" w:lineRule="auto"/>
        <w:ind w:right="567"/>
        <w:jc w:val="both"/>
        <w:rPr>
          <w:lang w:val="it-IT"/>
        </w:rPr>
      </w:pPr>
      <w:r>
        <w:rPr>
          <w:rFonts w:ascii="Wingdings" w:hAnsi="Wingdings"/>
          <w:sz w:val="28"/>
        </w:rPr>
        <w:t></w:t>
      </w:r>
      <w:r>
        <w:rPr>
          <w:rFonts w:ascii="Calibri" w:eastAsia="Calibri" w:hAnsi="Calibri" w:cs="Calibri"/>
          <w:b/>
          <w:bCs/>
          <w:sz w:val="24"/>
          <w:szCs w:val="24"/>
          <w:lang w:val="it-IT" w:eastAsia="ar-SA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CONSIGLIO DI CLASSE / TEAM DOCENTI </w:t>
      </w:r>
    </w:p>
    <w:p w:rsidR="000408D0" w:rsidRDefault="0085578E">
      <w:pPr>
        <w:widowControl w:val="0"/>
        <w:kinsoku w:val="0"/>
        <w:spacing w:after="200" w:line="360" w:lineRule="auto"/>
        <w:ind w:left="357" w:right="284" w:firstLine="284"/>
        <w:rPr>
          <w:lang w:val="it-IT"/>
        </w:rPr>
      </w:pPr>
      <w:r>
        <w:rPr>
          <w:rFonts w:ascii="Calibri" w:hAnsi="Calibri" w:cs="Arial"/>
          <w:w w:val="105"/>
          <w:sz w:val="24"/>
          <w:szCs w:val="24"/>
          <w:lang w:val="it-IT" w:eastAsia="ar-SA"/>
        </w:rPr>
        <w:t xml:space="preserve">Individuazione della situazione di BES </w:t>
      </w:r>
      <w:r>
        <w:rPr>
          <w:rFonts w:ascii="Calibri" w:eastAsia="Calibri" w:hAnsi="Calibri" w:cs="Arial"/>
          <w:sz w:val="24"/>
          <w:szCs w:val="24"/>
          <w:lang w:val="it-IT" w:eastAsia="ar-SA"/>
        </w:rPr>
        <w:t>in data ___ /___ / ____</w:t>
      </w:r>
    </w:p>
    <w:p w:rsidR="000408D0" w:rsidRDefault="0085578E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it-IT" w:eastAsia="ar-SA"/>
        </w:rPr>
        <w:t>2) INFORMAZIONI GENERALI FORNITE DALLA FAMIGLIA / DAGLI ENTI AFFIDATARI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_____________________________________________</w:t>
      </w: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</w:t>
      </w:r>
    </w:p>
    <w:p w:rsidR="000408D0" w:rsidRDefault="0085578E">
      <w:pPr>
        <w:widowControl w:val="0"/>
        <w:kinsoku w:val="0"/>
        <w:spacing w:after="200" w:line="360" w:lineRule="auto"/>
        <w:ind w:left="284" w:right="284"/>
        <w:rPr>
          <w:rFonts w:ascii="Calibri" w:hAnsi="Calibri" w:cs="Arial"/>
          <w:color w:val="000000" w:themeColor="text1"/>
          <w:sz w:val="24"/>
          <w:szCs w:val="24"/>
          <w:lang w:val="it-IT" w:eastAsia="ar-SA"/>
        </w:rPr>
      </w:pPr>
      <w:r>
        <w:rPr>
          <w:rFonts w:ascii="Calibri" w:hAnsi="Calibri" w:cs="Arial"/>
          <w:color w:val="000000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3) PERCORSO DIDATTICO PREGRESSO (scuola media di provenienza ed eventuali trasferimenti)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lastRenderedPageBreak/>
        <w:t>___________________________________________________________________________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kinsoku w:val="0"/>
        <w:spacing w:after="200"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suppressAutoHyphens/>
        <w:kinsoku w:val="0"/>
        <w:spacing w:line="360" w:lineRule="auto"/>
        <w:ind w:right="284"/>
        <w:rPr>
          <w:lang w:val="it-IT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4) EVENTUALI INFORMAZIONI FO</w:t>
      </w: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>RNITE DALLA SCUOLA DI PROVENIENZA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</w:t>
      </w: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</w:t>
      </w:r>
    </w:p>
    <w:p w:rsidR="000408D0" w:rsidRDefault="000408D0">
      <w:pPr>
        <w:keepNext/>
        <w:tabs>
          <w:tab w:val="left" w:pos="576"/>
        </w:tabs>
        <w:suppressAutoHyphens/>
        <w:spacing w:before="240" w:after="60"/>
        <w:jc w:val="center"/>
        <w:outlineLvl w:val="1"/>
        <w:rPr>
          <w:rFonts w:ascii="Calibri" w:hAnsi="Calibri" w:cs="Arial"/>
          <w:b/>
          <w:sz w:val="16"/>
          <w:szCs w:val="16"/>
          <w:lang w:val="it-IT" w:eastAsia="ar-SA"/>
        </w:rPr>
      </w:pPr>
    </w:p>
    <w:p w:rsidR="000408D0" w:rsidRDefault="0085578E">
      <w:pPr>
        <w:keepNext/>
        <w:tabs>
          <w:tab w:val="left" w:pos="576"/>
        </w:tabs>
        <w:suppressAutoHyphens/>
        <w:spacing w:before="240" w:after="60"/>
        <w:jc w:val="center"/>
        <w:outlineLvl w:val="1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Arial"/>
          <w:b/>
          <w:bCs/>
          <w:sz w:val="28"/>
          <w:szCs w:val="28"/>
          <w:lang w:val="it-IT" w:eastAsia="ar-SA"/>
        </w:rPr>
        <w:t xml:space="preserve">PARTE SECONDA </w:t>
      </w:r>
    </w:p>
    <w:p w:rsidR="000408D0" w:rsidRDefault="0085578E">
      <w:pPr>
        <w:keepNext/>
        <w:tabs>
          <w:tab w:val="left" w:pos="576"/>
        </w:tabs>
        <w:suppressAutoHyphens/>
        <w:spacing w:before="240" w:after="60" w:line="360" w:lineRule="auto"/>
        <w:jc w:val="center"/>
        <w:outlineLvl w:val="1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Calibri"/>
          <w:b/>
          <w:bCs/>
          <w:sz w:val="28"/>
          <w:szCs w:val="28"/>
          <w:lang w:val="it-IT" w:eastAsia="ar-SA"/>
        </w:rPr>
        <w:t>Descrizione delle abilità e dei comportamenti</w:t>
      </w:r>
    </w:p>
    <w:p w:rsidR="000408D0" w:rsidRDefault="000408D0">
      <w:pPr>
        <w:suppressAutoHyphens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</w:p>
    <w:p w:rsidR="000408D0" w:rsidRDefault="0085578E">
      <w:pPr>
        <w:suppressAutoHyphens/>
        <w:spacing w:after="100"/>
        <w:rPr>
          <w:rFonts w:ascii="Calibri" w:hAnsi="Calibri" w:cs="Calibri"/>
          <w:b/>
          <w:bCs/>
          <w:sz w:val="28"/>
          <w:szCs w:val="28"/>
          <w:lang w:val="it-IT" w:eastAsia="ar-SA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COMPORTAMENTI RILEVATI DEGLI INSEGNANTI</w:t>
      </w:r>
    </w:p>
    <w:tbl>
      <w:tblPr>
        <w:tblW w:w="9781" w:type="dxa"/>
        <w:tblInd w:w="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731"/>
        <w:gridCol w:w="4050"/>
      </w:tblGrid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rFonts w:ascii="Calibri" w:eastAsia="Calibri" w:hAnsi="Calibri" w:cs="Arial"/>
                <w:b/>
                <w:bCs/>
                <w:sz w:val="24"/>
                <w:szCs w:val="24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spacing w:val="2"/>
                <w:sz w:val="24"/>
                <w:szCs w:val="24"/>
                <w:lang w:val="it-IT" w:eastAsia="ar-SA"/>
              </w:rPr>
              <w:t>COMPORTAMENTI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Osservazione degli insegnanti*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rFonts w:ascii="Calibri" w:hAnsi="Calibri" w:cs="Arial"/>
                <w:lang w:val="it-IT"/>
              </w:rPr>
            </w:pPr>
            <w:r>
              <w:rPr>
                <w:rFonts w:ascii="Calibri" w:eastAsia="Calibri" w:hAnsi="Calibri" w:cs="Arial"/>
                <w:spacing w:val="2"/>
                <w:lang w:val="it-IT" w:eastAsia="ar-SA"/>
              </w:rPr>
              <w:t>Regolarità frequenza scolastica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Svolgimento dei compiti a casa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 xml:space="preserve">Esecuzione delle consegne che gli vengono proposte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</w:tcPr>
          <w:p w:rsidR="000408D0" w:rsidRDefault="0085578E">
            <w:pPr>
              <w:snapToGrid w:val="0"/>
              <w:rPr>
                <w:rFonts w:ascii="Calibri" w:hAnsi="Calibri" w:cs="Arial"/>
                <w:lang w:val="it-IT"/>
              </w:rPr>
            </w:pPr>
            <w:r>
              <w:rPr>
                <w:rFonts w:ascii="Calibri" w:eastAsia="Calibri" w:hAnsi="Calibri" w:cs="Arial"/>
                <w:spacing w:val="2"/>
                <w:lang w:val="it-IT" w:eastAsia="ar-SA"/>
              </w:rPr>
              <w:t>Rispetto delle regole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</w:tcPr>
          <w:p w:rsidR="000408D0" w:rsidRDefault="0085578E">
            <w:r>
              <w:rPr>
                <w:rFonts w:ascii="Calibri" w:eastAsia="Calibri" w:hAnsi="Calibri" w:cs="Arial"/>
                <w:spacing w:val="2"/>
                <w:lang w:val="it-IT" w:eastAsia="ar-SA"/>
              </w:rPr>
              <w:t xml:space="preserve">Autonomia nel lavoro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jc w:val="center"/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>
              <w:rPr>
                <w:rFonts w:asciiTheme="minorHAnsi" w:hAnsiTheme="minorHAnsi" w:cstheme="minorBidi"/>
                <w:lang w:val="it-IT"/>
              </w:rPr>
              <w:t xml:space="preserve">Capacità di concentrazione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>
              <w:rPr>
                <w:rFonts w:asciiTheme="minorHAnsi" w:hAnsiTheme="minorHAnsi" w:cstheme="minorBidi"/>
                <w:lang w:val="it-IT"/>
              </w:rPr>
              <w:t>Comprensione delle consegne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rPr>
                <w:rFonts w:ascii="Calibri" w:eastAsia="Calibri" w:hAnsi="Calibri" w:cs="Arial"/>
                <w:spacing w:val="2"/>
                <w:lang w:val="it-IT" w:eastAsia="ar-SA"/>
              </w:rPr>
            </w:pPr>
            <w:r>
              <w:rPr>
                <w:rFonts w:asciiTheme="minorHAnsi" w:hAnsiTheme="minorHAnsi" w:cstheme="minorBidi"/>
                <w:lang w:val="it-IT"/>
              </w:rPr>
              <w:t>Fiducia nelle proprie capacità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Pertinenza delle domande poste all’insegnante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 xml:space="preserve">Comportamento durante le lezioni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Attenzione ai richiami dell’insegnante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Attitudine a muoversi dal proprio banco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 xml:space="preserve">Rapporti con i compagni nelle attività </w:t>
            </w:r>
            <w:r>
              <w:rPr>
                <w:rFonts w:ascii="Calibri" w:hAnsi="Calibri" w:cs="Arial"/>
                <w:lang w:val="it-IT"/>
              </w:rPr>
              <w:t>scolastiche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Rapporti con i compagni nelle attività ricreative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lastRenderedPageBreak/>
              <w:t>Possesso dei materiali necessari alle attività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Cura dei materiali necessari alle attività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85578E">
            <w:pPr>
              <w:snapToGrid w:val="0"/>
              <w:ind w:left="2624" w:hanging="2624"/>
              <w:jc w:val="center"/>
              <w:rPr>
                <w:lang w:val="it-IT"/>
              </w:rPr>
            </w:pPr>
            <w:r>
              <w:rPr>
                <w:lang w:val="it-IT"/>
              </w:rPr>
              <w:t>0, 1, 2, 9</w:t>
            </w:r>
          </w:p>
        </w:tc>
      </w:tr>
      <w:tr w:rsidR="000408D0">
        <w:trPr>
          <w:trHeight w:val="311"/>
        </w:trPr>
        <w:tc>
          <w:tcPr>
            <w:tcW w:w="57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65" w:type="dxa"/>
            </w:tcMar>
            <w:vAlign w:val="center"/>
          </w:tcPr>
          <w:p w:rsidR="000408D0" w:rsidRDefault="0085578E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>Altro (specificare)</w:t>
            </w: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8D0" w:rsidRDefault="000408D0">
            <w:pPr>
              <w:snapToGrid w:val="0"/>
              <w:ind w:left="2624" w:hanging="2624"/>
              <w:jc w:val="center"/>
              <w:rPr>
                <w:lang w:val="it-IT"/>
              </w:rPr>
            </w:pPr>
          </w:p>
        </w:tc>
      </w:tr>
    </w:tbl>
    <w:p w:rsidR="000408D0" w:rsidRDefault="000408D0">
      <w:pPr>
        <w:jc w:val="both"/>
        <w:rPr>
          <w:rFonts w:asciiTheme="minorHAnsi" w:hAnsiTheme="minorHAnsi" w:cstheme="minorBidi"/>
          <w:b/>
          <w:bCs/>
          <w:sz w:val="16"/>
          <w:szCs w:val="16"/>
          <w:lang w:val="it-IT"/>
        </w:rPr>
      </w:pPr>
      <w:bookmarkStart w:id="1" w:name="__RefHeading__14_1270352503"/>
      <w:bookmarkEnd w:id="1"/>
    </w:p>
    <w:p w:rsidR="000408D0" w:rsidRDefault="0085578E">
      <w:pPr>
        <w:jc w:val="both"/>
        <w:rPr>
          <w:rFonts w:asciiTheme="minorHAnsi" w:hAnsiTheme="minorHAnsi" w:cstheme="minorBidi"/>
          <w:lang w:val="it-IT"/>
        </w:rPr>
      </w:pPr>
      <w:r>
        <w:rPr>
          <w:rFonts w:asciiTheme="minorHAnsi" w:hAnsiTheme="minorHAnsi" w:cstheme="minorBidi"/>
          <w:b/>
          <w:bCs/>
          <w:lang w:val="it-IT"/>
        </w:rPr>
        <w:t>* Legenda: 0</w:t>
      </w:r>
      <w:r>
        <w:rPr>
          <w:rFonts w:asciiTheme="minorHAnsi" w:hAnsiTheme="minorHAnsi" w:cstheme="minorBidi"/>
          <w:lang w:val="it-IT"/>
        </w:rPr>
        <w:t xml:space="preserve">: l’elemento descritto dal criterio non mette in evidenza particolari problematicità; </w:t>
      </w:r>
      <w:r>
        <w:rPr>
          <w:rFonts w:asciiTheme="minorHAnsi" w:hAnsiTheme="minorHAnsi" w:cstheme="minorBidi"/>
          <w:b/>
          <w:bCs/>
          <w:lang w:val="it-IT"/>
        </w:rPr>
        <w:t>1</w:t>
      </w:r>
      <w:r>
        <w:rPr>
          <w:rFonts w:asciiTheme="minorHAnsi" w:hAnsiTheme="minorHAnsi" w:cstheme="minorBidi"/>
          <w:lang w:val="it-IT"/>
        </w:rPr>
        <w:t xml:space="preserve">: l’elemento descritto dal criterio mette in evidenza problematicità lievi o occasionali </w:t>
      </w:r>
      <w:r>
        <w:rPr>
          <w:rFonts w:asciiTheme="minorHAnsi" w:hAnsiTheme="minorHAnsi" w:cstheme="minorBidi"/>
          <w:b/>
          <w:bCs/>
          <w:lang w:val="it-IT"/>
        </w:rPr>
        <w:t>2</w:t>
      </w:r>
      <w:r>
        <w:rPr>
          <w:rFonts w:asciiTheme="minorHAnsi" w:hAnsiTheme="minorHAnsi" w:cstheme="minorBidi"/>
          <w:lang w:val="it-IT"/>
        </w:rPr>
        <w:t xml:space="preserve">: L’elemento descritto dal criterio mette in evidenza problematicità rilevanti </w:t>
      </w:r>
      <w:r>
        <w:rPr>
          <w:rFonts w:asciiTheme="minorHAnsi" w:hAnsiTheme="minorHAnsi" w:cstheme="minorBidi"/>
          <w:lang w:val="it-IT"/>
        </w:rPr>
        <w:t xml:space="preserve">o reiterate </w:t>
      </w:r>
      <w:r>
        <w:rPr>
          <w:rFonts w:asciiTheme="minorHAnsi" w:hAnsiTheme="minorHAnsi" w:cstheme="minorBidi"/>
          <w:b/>
          <w:bCs/>
          <w:lang w:val="it-IT"/>
        </w:rPr>
        <w:t>9</w:t>
      </w:r>
      <w:r>
        <w:rPr>
          <w:rFonts w:asciiTheme="minorHAnsi" w:hAnsiTheme="minorHAnsi" w:cstheme="minorBidi"/>
          <w:lang w:val="it-IT"/>
        </w:rPr>
        <w:t>: l’elemento descritto non solo non mette in evidenza problematicità, ma rappresenta un “punto di forza” dell’allievo, su cui fare leva nell’intervento</w:t>
      </w:r>
    </w:p>
    <w:p w:rsidR="000408D0" w:rsidRDefault="000408D0">
      <w:pPr>
        <w:rPr>
          <w:lang w:val="it-IT"/>
        </w:rPr>
      </w:pP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EVENTUALI ASPETTI RILEVANTI SUL PIANO EMOTIVO E AFFETTIVO </w:t>
      </w: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</w:t>
      </w: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8557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0408D0" w:rsidRDefault="000408D0">
      <w:pPr>
        <w:rPr>
          <w:lang w:val="it-IT"/>
        </w:rPr>
      </w:pPr>
    </w:p>
    <w:p w:rsidR="000408D0" w:rsidRDefault="000408D0">
      <w:pPr>
        <w:rPr>
          <w:lang w:val="it-IT"/>
        </w:rPr>
      </w:pPr>
    </w:p>
    <w:p w:rsidR="000408D0" w:rsidRDefault="0085578E">
      <w:pPr>
        <w:keepNext/>
        <w:tabs>
          <w:tab w:val="left" w:pos="432"/>
        </w:tabs>
        <w:suppressAutoHyphens/>
        <w:spacing w:after="100"/>
        <w:ind w:left="431" w:hanging="431"/>
        <w:outlineLvl w:val="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it-IT"/>
        </w:rPr>
        <w:t>STRATEGIE UTILIZZATE DALL’ALUNNO NELLO STUDIO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0408D0">
        <w:trPr>
          <w:jc w:val="center"/>
        </w:trPr>
        <w:tc>
          <w:tcPr>
            <w:tcW w:w="9772" w:type="dxa"/>
          </w:tcPr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sottolinea</w:t>
            </w:r>
            <w:proofErr w:type="spellEnd"/>
          </w:p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identifica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parole–</w:t>
            </w:r>
            <w:proofErr w:type="spellStart"/>
            <w:r>
              <w:rPr>
                <w:rFonts w:ascii="Arial" w:hAnsi="Arial" w:cs="Arial"/>
                <w:sz w:val="22"/>
              </w:rPr>
              <w:t>chiave</w:t>
            </w:r>
            <w:proofErr w:type="spellEnd"/>
          </w:p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 w:after="120"/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costruisce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schemi, tabelle, diagrammi, mappe</w:t>
            </w:r>
          </w:p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 w:after="120"/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usa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schemi, tabelle o diagrammi durante le verifiche</w:t>
            </w:r>
          </w:p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 w:after="120"/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usa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colori e/o immagini nello studio</w:t>
            </w:r>
          </w:p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 w:after="120"/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usa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il computer o il </w:t>
            </w:r>
            <w:proofErr w:type="spellStart"/>
            <w:r>
              <w:rPr>
                <w:rFonts w:ascii="Arial" w:hAnsi="Arial" w:cs="Arial"/>
                <w:sz w:val="22"/>
                <w:lang w:val="it-IT"/>
              </w:rPr>
              <w:t>tablet</w:t>
            </w:r>
            <w:proofErr w:type="spellEnd"/>
          </w:p>
          <w:p w:rsidR="000408D0" w:rsidRDefault="0085578E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120" w:after="360" w:line="360" w:lineRule="auto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altro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Verdana" w:hAnsi="Verdana" w:cs="Arial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</w:tbl>
    <w:p w:rsidR="000408D0" w:rsidRDefault="000408D0">
      <w:pPr>
        <w:keepNext/>
        <w:tabs>
          <w:tab w:val="left" w:pos="432"/>
        </w:tabs>
        <w:suppressAutoHyphens/>
        <w:spacing w:after="100"/>
        <w:ind w:left="431" w:hanging="431"/>
        <w:outlineLvl w:val="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</w:p>
    <w:p w:rsidR="000408D0" w:rsidRDefault="0085578E">
      <w:pPr>
        <w:keepNext/>
        <w:tabs>
          <w:tab w:val="left" w:pos="432"/>
        </w:tabs>
        <w:suppressAutoHyphens/>
        <w:spacing w:after="100"/>
        <w:ind w:left="431" w:hanging="431"/>
        <w:outlineLvl w:val="0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it-IT"/>
        </w:rPr>
        <w:t>PUNTI DI F</w:t>
      </w:r>
      <w:r>
        <w:rPr>
          <w:rFonts w:asciiTheme="minorHAnsi" w:hAnsiTheme="minorHAnsi" w:cstheme="minorBidi"/>
          <w:b/>
          <w:bCs/>
          <w:sz w:val="28"/>
          <w:szCs w:val="28"/>
          <w:lang w:val="it-IT"/>
        </w:rPr>
        <w:t>ORZA DELL’ALLIEVO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3866"/>
        <w:gridCol w:w="3801"/>
      </w:tblGrid>
      <w:tr w:rsidR="000408D0">
        <w:tc>
          <w:tcPr>
            <w:tcW w:w="1995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MEMORIA</w:t>
            </w:r>
          </w:p>
        </w:tc>
        <w:tc>
          <w:tcPr>
            <w:tcW w:w="3950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Modalità di memorizzazione privilegiate</w:t>
            </w:r>
          </w:p>
        </w:tc>
        <w:tc>
          <w:tcPr>
            <w:tcW w:w="3944" w:type="dxa"/>
            <w:vAlign w:val="center"/>
          </w:tcPr>
          <w:p w:rsidR="000408D0" w:rsidRDefault="000408D0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0408D0" w:rsidRPr="00D6308E">
        <w:tc>
          <w:tcPr>
            <w:tcW w:w="1995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ATTENZIONE</w:t>
            </w:r>
          </w:p>
        </w:tc>
        <w:tc>
          <w:tcPr>
            <w:tcW w:w="3950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Occasioni in cui l’allievo manifesta maggiore attenzione</w:t>
            </w:r>
          </w:p>
        </w:tc>
        <w:tc>
          <w:tcPr>
            <w:tcW w:w="3944" w:type="dxa"/>
            <w:vAlign w:val="center"/>
          </w:tcPr>
          <w:p w:rsidR="000408D0" w:rsidRDefault="000408D0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0408D0" w:rsidRPr="00D6308E">
        <w:tc>
          <w:tcPr>
            <w:tcW w:w="1995" w:type="dxa"/>
            <w:vMerge w:val="restart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lastRenderedPageBreak/>
              <w:t>PRASSIE</w:t>
            </w:r>
          </w:p>
        </w:tc>
        <w:tc>
          <w:tcPr>
            <w:tcW w:w="3950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Contesti in cui l’allievo manifesta maggiori capacità di esecuzione</w:t>
            </w:r>
          </w:p>
        </w:tc>
        <w:tc>
          <w:tcPr>
            <w:tcW w:w="3944" w:type="dxa"/>
            <w:vAlign w:val="center"/>
          </w:tcPr>
          <w:p w:rsidR="000408D0" w:rsidRDefault="000408D0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0408D0" w:rsidRPr="00D6308E">
        <w:tc>
          <w:tcPr>
            <w:tcW w:w="1995" w:type="dxa"/>
            <w:vMerge/>
            <w:vAlign w:val="center"/>
          </w:tcPr>
          <w:p w:rsidR="000408D0" w:rsidRDefault="000408D0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  <w:tc>
          <w:tcPr>
            <w:tcW w:w="3950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 xml:space="preserve">Situazioni in cui l’allievo manifesta </w:t>
            </w: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maggiori capacità di pianificazione</w:t>
            </w:r>
          </w:p>
        </w:tc>
        <w:tc>
          <w:tcPr>
            <w:tcW w:w="3944" w:type="dxa"/>
            <w:vAlign w:val="center"/>
          </w:tcPr>
          <w:p w:rsidR="000408D0" w:rsidRDefault="000408D0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  <w:tr w:rsidR="000408D0" w:rsidRPr="00D6308E">
        <w:tc>
          <w:tcPr>
            <w:tcW w:w="1995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  <w:t>CONSAPEVOLEZZA</w:t>
            </w:r>
          </w:p>
        </w:tc>
        <w:tc>
          <w:tcPr>
            <w:tcW w:w="3950" w:type="dxa"/>
            <w:vAlign w:val="center"/>
          </w:tcPr>
          <w:p w:rsidR="000408D0" w:rsidRDefault="0085578E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</w:pPr>
            <w:r>
              <w:rPr>
                <w:rFonts w:ascii="Calibri" w:eastAsia="Calibri" w:hAnsi="Calibri" w:cs="Arial"/>
                <w:w w:val="105"/>
                <w:sz w:val="22"/>
                <w:szCs w:val="22"/>
                <w:lang w:val="it-IT" w:eastAsia="ar-SA"/>
              </w:rPr>
              <w:t>Situazioni in cui l’allievo manifesta consapevolezza dei propri punti di forza</w:t>
            </w:r>
          </w:p>
        </w:tc>
        <w:tc>
          <w:tcPr>
            <w:tcW w:w="3944" w:type="dxa"/>
            <w:vAlign w:val="center"/>
          </w:tcPr>
          <w:p w:rsidR="000408D0" w:rsidRDefault="000408D0">
            <w:pPr>
              <w:suppressAutoHyphens/>
              <w:snapToGrid w:val="0"/>
              <w:spacing w:before="100" w:after="100"/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val="it-IT" w:eastAsia="ar-SA"/>
              </w:rPr>
            </w:pPr>
          </w:p>
        </w:tc>
      </w:tr>
    </w:tbl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85578E">
      <w:pPr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PARTE TERZA</w:t>
      </w:r>
    </w:p>
    <w:p w:rsidR="000408D0" w:rsidRDefault="000408D0">
      <w:pPr>
        <w:jc w:val="center"/>
        <w:rPr>
          <w:rFonts w:ascii="Calibri" w:hAnsi="Calibri" w:cs="Calibri"/>
          <w:b/>
          <w:sz w:val="16"/>
          <w:szCs w:val="16"/>
          <w:lang w:val="it-IT"/>
        </w:rPr>
      </w:pPr>
    </w:p>
    <w:p w:rsidR="000408D0" w:rsidRDefault="0085578E">
      <w:pPr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>Strategie didattiche, verifiche e valutazione</w:t>
      </w:r>
    </w:p>
    <w:p w:rsidR="000408D0" w:rsidRDefault="000408D0">
      <w:pPr>
        <w:rPr>
          <w:rFonts w:ascii="Calibri" w:hAnsi="Calibri" w:cs="Calibri"/>
          <w:b/>
          <w:sz w:val="24"/>
          <w:szCs w:val="24"/>
          <w:lang w:val="it-IT"/>
        </w:rPr>
      </w:pPr>
    </w:p>
    <w:p w:rsidR="000408D0" w:rsidRDefault="0085578E">
      <w:pPr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 xml:space="preserve">STRATEGIE DIDATTICHE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88"/>
        <w:gridCol w:w="1388"/>
        <w:gridCol w:w="1388"/>
        <w:gridCol w:w="1388"/>
        <w:gridCol w:w="1388"/>
        <w:gridCol w:w="1388"/>
      </w:tblGrid>
      <w:tr w:rsidR="000408D0">
        <w:tc>
          <w:tcPr>
            <w:tcW w:w="1526" w:type="dxa"/>
          </w:tcPr>
          <w:p w:rsidR="000408D0" w:rsidRDefault="0085578E">
            <w:pPr>
              <w:rPr>
                <w:rFonts w:ascii="Calibri" w:eastAsiaTheme="minorEastAsia" w:hAnsi="Calibri" w:cs="Calibri"/>
              </w:rPr>
            </w:pPr>
            <w:proofErr w:type="spellStart"/>
            <w:r>
              <w:rPr>
                <w:rFonts w:ascii="Calibri" w:eastAsiaTheme="minorEastAsia" w:hAnsi="Calibri" w:cs="Calibri"/>
              </w:rPr>
              <w:t>Materia</w:t>
            </w:r>
            <w:proofErr w:type="spellEnd"/>
          </w:p>
        </w:tc>
        <w:tc>
          <w:tcPr>
            <w:tcW w:w="1388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Apprendimento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cooperativo</w:t>
            </w:r>
            <w:proofErr w:type="spellEnd"/>
          </w:p>
        </w:tc>
        <w:tc>
          <w:tcPr>
            <w:tcW w:w="1388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Apprendimento alla pari (</w:t>
            </w:r>
            <w:proofErr w:type="spellStart"/>
            <w:r>
              <w:rPr>
                <w:rFonts w:ascii="Calibri" w:eastAsiaTheme="minorEastAsia" w:hAnsi="Calibri" w:cs="Calibri"/>
                <w:i/>
                <w:iCs/>
                <w:sz w:val="18"/>
                <w:szCs w:val="18"/>
                <w:lang w:val="it-IT"/>
              </w:rPr>
              <w:t>peer</w:t>
            </w:r>
            <w:proofErr w:type="spellEnd"/>
            <w:r>
              <w:rPr>
                <w:rFonts w:ascii="Calibri" w:eastAsiaTheme="minorEastAsia" w:hAnsi="Calibri" w:cs="Calibri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i/>
                <w:iCs/>
                <w:sz w:val="18"/>
                <w:szCs w:val="18"/>
                <w:lang w:val="it-IT"/>
              </w:rPr>
              <w:t>education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1388" w:type="dxa"/>
          </w:tcPr>
          <w:p w:rsidR="000408D0" w:rsidRDefault="0085578E">
            <w:pPr>
              <w:rPr>
                <w:rFonts w:ascii="Calibri" w:eastAsiaTheme="minorEastAsia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i/>
                <w:iCs/>
                <w:sz w:val="18"/>
                <w:szCs w:val="18"/>
              </w:rPr>
              <w:t>Problem solving</w:t>
            </w:r>
          </w:p>
        </w:tc>
        <w:tc>
          <w:tcPr>
            <w:tcW w:w="1388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Didattica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multisensoriale</w:t>
            </w:r>
            <w:proofErr w:type="spellEnd"/>
          </w:p>
        </w:tc>
        <w:tc>
          <w:tcPr>
            <w:tcW w:w="1388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Tecnologie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didattiche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specificare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>)</w:t>
            </w:r>
          </w:p>
        </w:tc>
        <w:tc>
          <w:tcPr>
            <w:tcW w:w="1388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Altro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38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</w:tbl>
    <w:p w:rsidR="00D6308E" w:rsidRDefault="00D6308E" w:rsidP="00D6308E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b/>
          <w:bCs/>
          <w:sz w:val="24"/>
          <w:szCs w:val="24"/>
          <w:lang w:val="it-IT" w:eastAsia="ar-SA"/>
        </w:rPr>
      </w:pPr>
    </w:p>
    <w:p w:rsidR="000408D0" w:rsidRDefault="000408D0">
      <w:pPr>
        <w:rPr>
          <w:rFonts w:ascii="Calibri" w:hAnsi="Calibri" w:cs="Calibri"/>
        </w:rPr>
      </w:pPr>
    </w:p>
    <w:p w:rsidR="000408D0" w:rsidRDefault="0085578E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 xml:space="preserve">EVENTUALI OBIETTIVI DISCIPLINARI PERSONALIZZATI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246"/>
      </w:tblGrid>
      <w:tr w:rsidR="000408D0">
        <w:trPr>
          <w:trHeight w:val="232"/>
        </w:trPr>
        <w:tc>
          <w:tcPr>
            <w:tcW w:w="1526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libri" w:eastAsiaTheme="minorEastAsia" w:hAnsi="Calibri" w:cs="Calibri"/>
              </w:rPr>
              <w:t>Materia</w:t>
            </w:r>
            <w:proofErr w:type="spellEnd"/>
          </w:p>
        </w:tc>
        <w:tc>
          <w:tcPr>
            <w:tcW w:w="8252" w:type="dxa"/>
          </w:tcPr>
          <w:p w:rsidR="000408D0" w:rsidRDefault="0085578E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libri" w:eastAsiaTheme="minorEastAsia" w:hAnsi="Calibri" w:cs="Calibri"/>
              </w:rPr>
              <w:t>Obiettivi</w:t>
            </w:r>
            <w:proofErr w:type="spellEnd"/>
            <w: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</w:rPr>
              <w:t>disciplinari</w:t>
            </w:r>
            <w:proofErr w:type="spellEnd"/>
            <w:r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</w:rPr>
              <w:t>personalizzati</w:t>
            </w:r>
            <w:proofErr w:type="spellEnd"/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  <w:tr w:rsidR="000408D0">
        <w:trPr>
          <w:trHeight w:val="230"/>
        </w:trPr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8252" w:type="dxa"/>
          </w:tcPr>
          <w:p w:rsidR="000408D0" w:rsidRDefault="000408D0">
            <w:pPr>
              <w:rPr>
                <w:rFonts w:ascii="Calibri" w:eastAsiaTheme="minorHAnsi" w:hAnsi="Calibri" w:cs="Calibri"/>
                <w:sz w:val="24"/>
                <w:szCs w:val="24"/>
                <w:vertAlign w:val="superscript"/>
              </w:rPr>
            </w:pPr>
          </w:p>
        </w:tc>
      </w:tr>
    </w:tbl>
    <w:p w:rsidR="000408D0" w:rsidRDefault="000408D0">
      <w:pPr>
        <w:rPr>
          <w:rFonts w:ascii="Calibri" w:hAnsi="Calibri" w:cs="Calibri"/>
          <w:sz w:val="24"/>
          <w:szCs w:val="24"/>
          <w:vertAlign w:val="superscript"/>
        </w:rPr>
      </w:pPr>
    </w:p>
    <w:p w:rsidR="000408D0" w:rsidRDefault="000408D0">
      <w:pPr>
        <w:rPr>
          <w:rFonts w:ascii="Calibri" w:hAnsi="Calibri" w:cs="Calibri"/>
          <w:sz w:val="24"/>
          <w:szCs w:val="24"/>
          <w:vertAlign w:val="superscript"/>
        </w:rPr>
      </w:pPr>
    </w:p>
    <w:p w:rsidR="000408D0" w:rsidRDefault="0085578E">
      <w:pPr>
        <w:spacing w:after="100"/>
        <w:rPr>
          <w:rFonts w:ascii="Calibri" w:hAnsi="Calibri" w:cs="Calibri"/>
          <w:b/>
          <w:bCs/>
          <w:sz w:val="24"/>
          <w:szCs w:val="24"/>
          <w:lang w:eastAsia="ar-SA"/>
        </w:rPr>
      </w:pPr>
      <w:r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  <w:t>STRUMENTI COMPENSATIVI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134"/>
        <w:gridCol w:w="941"/>
        <w:gridCol w:w="1107"/>
        <w:gridCol w:w="723"/>
        <w:gridCol w:w="1239"/>
        <w:gridCol w:w="1249"/>
        <w:gridCol w:w="969"/>
        <w:gridCol w:w="1107"/>
      </w:tblGrid>
      <w:tr w:rsidR="000408D0">
        <w:tc>
          <w:tcPr>
            <w:tcW w:w="1485" w:type="dxa"/>
          </w:tcPr>
          <w:p w:rsidR="000408D0" w:rsidRDefault="0085578E">
            <w:pPr>
              <w:rPr>
                <w:rFonts w:ascii="Calibri" w:eastAsiaTheme="minorEastAsia" w:hAnsi="Calibri" w:cs="Calibri"/>
              </w:rPr>
            </w:pPr>
            <w:proofErr w:type="spellStart"/>
            <w:r>
              <w:rPr>
                <w:rFonts w:ascii="Calibri" w:eastAsiaTheme="minorEastAsia" w:hAnsi="Calibri" w:cs="Calibri"/>
              </w:rPr>
              <w:t>Materia</w:t>
            </w:r>
            <w:proofErr w:type="spellEnd"/>
          </w:p>
        </w:tc>
        <w:tc>
          <w:tcPr>
            <w:tcW w:w="1134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Mappe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concettuali</w:t>
            </w:r>
            <w:proofErr w:type="spellEnd"/>
          </w:p>
        </w:tc>
        <w:tc>
          <w:tcPr>
            <w:tcW w:w="941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Formulari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tabelle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calcolatrice</w:t>
            </w:r>
            <w:proofErr w:type="spellEnd"/>
          </w:p>
        </w:tc>
        <w:tc>
          <w:tcPr>
            <w:tcW w:w="723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Sintesi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vocale</w:t>
            </w:r>
            <w:proofErr w:type="spellEnd"/>
          </w:p>
        </w:tc>
        <w:tc>
          <w:tcPr>
            <w:tcW w:w="1239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Registratore</w:t>
            </w:r>
            <w:proofErr w:type="spellEnd"/>
          </w:p>
        </w:tc>
        <w:tc>
          <w:tcPr>
            <w:tcW w:w="1249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Programmi di video-scrittura con correttore ortografico</w:t>
            </w:r>
          </w:p>
        </w:tc>
        <w:tc>
          <w:tcPr>
            <w:tcW w:w="969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Dizionario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digitale</w:t>
            </w:r>
            <w:proofErr w:type="spellEnd"/>
          </w:p>
        </w:tc>
        <w:tc>
          <w:tcPr>
            <w:tcW w:w="1107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Altro</w:t>
            </w:r>
            <w:proofErr w:type="spellEnd"/>
          </w:p>
        </w:tc>
      </w:tr>
      <w:tr w:rsidR="000408D0">
        <w:tc>
          <w:tcPr>
            <w:tcW w:w="148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48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48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48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48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48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4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723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3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4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6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0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</w:tbl>
    <w:p w:rsidR="000408D0" w:rsidRDefault="000408D0">
      <w:pPr>
        <w:rPr>
          <w:rFonts w:ascii="Calibri" w:hAnsi="Calibri" w:cs="Calibri"/>
          <w:b/>
          <w:bCs/>
          <w:sz w:val="24"/>
          <w:szCs w:val="24"/>
        </w:rPr>
      </w:pPr>
    </w:p>
    <w:p w:rsidR="000408D0" w:rsidRDefault="000408D0">
      <w:pPr>
        <w:rPr>
          <w:rFonts w:ascii="Calibri" w:hAnsi="Calibri" w:cs="Calibri"/>
          <w:b/>
          <w:bCs/>
          <w:sz w:val="24"/>
          <w:szCs w:val="24"/>
        </w:rPr>
      </w:pPr>
    </w:p>
    <w:p w:rsidR="000408D0" w:rsidRDefault="0085578E">
      <w:pPr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</w:pPr>
      <w:r>
        <w:rPr>
          <w:rFonts w:ascii="Calibri" w:hAnsi="Calibri" w:cs="Calibri"/>
          <w:b/>
          <w:bCs/>
          <w:spacing w:val="-2"/>
          <w:w w:val="105"/>
          <w:sz w:val="24"/>
          <w:szCs w:val="24"/>
          <w:lang w:val="it-IT" w:eastAsia="ar-SA"/>
        </w:rPr>
        <w:t>MISURE DISPENSATIVE</w:t>
      </w:r>
    </w:p>
    <w:tbl>
      <w:tblPr>
        <w:tblpPr w:leftFromText="180" w:rightFromText="180" w:vertAnchor="text" w:horzAnchor="margin" w:tblpY="3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559"/>
        <w:gridCol w:w="1276"/>
        <w:gridCol w:w="850"/>
        <w:gridCol w:w="1276"/>
        <w:gridCol w:w="992"/>
        <w:gridCol w:w="1134"/>
      </w:tblGrid>
      <w:tr w:rsidR="000408D0">
        <w:tc>
          <w:tcPr>
            <w:tcW w:w="1101" w:type="dxa"/>
          </w:tcPr>
          <w:p w:rsidR="000408D0" w:rsidRDefault="0085578E">
            <w:pPr>
              <w:rPr>
                <w:rFonts w:ascii="Calibri" w:eastAsiaTheme="minorEastAsia" w:hAnsi="Calibri" w:cs="Calibri"/>
              </w:rPr>
            </w:pPr>
            <w:proofErr w:type="spellStart"/>
            <w:r>
              <w:rPr>
                <w:rFonts w:ascii="Calibri" w:eastAsiaTheme="minorEastAsia" w:hAnsi="Calibri" w:cs="Calibri"/>
              </w:rPr>
              <w:t>Materia</w:t>
            </w:r>
            <w:proofErr w:type="spellEnd"/>
          </w:p>
        </w:tc>
        <w:tc>
          <w:tcPr>
            <w:tcW w:w="1134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dalla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 lettura ad alta voce</w:t>
            </w:r>
          </w:p>
        </w:tc>
        <w:tc>
          <w:tcPr>
            <w:tcW w:w="1134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dalla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scrittura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appunti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dallo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 studio mnemonico (di formule, tabelle, termini, testi) </w:t>
            </w:r>
          </w:p>
        </w:tc>
        <w:tc>
          <w:tcPr>
            <w:tcW w:w="1276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dalla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 quantità standard di compiti a casa</w:t>
            </w:r>
          </w:p>
        </w:tc>
        <w:tc>
          <w:tcPr>
            <w:tcW w:w="850" w:type="dxa"/>
          </w:tcPr>
          <w:p w:rsidR="000408D0" w:rsidRDefault="0085578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dalle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verifiche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scritte</w:t>
            </w:r>
            <w:proofErr w:type="spellEnd"/>
          </w:p>
        </w:tc>
        <w:tc>
          <w:tcPr>
            <w:tcW w:w="1276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val="it-IT"/>
              </w:rPr>
              <w:t>dall’utilizzo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dei tempi standard nelle prove scritte</w:t>
            </w:r>
          </w:p>
        </w:tc>
        <w:tc>
          <w:tcPr>
            <w:tcW w:w="992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dall’uso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dizionario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cartaceo</w:t>
            </w:r>
            <w:proofErr w:type="spellEnd"/>
          </w:p>
        </w:tc>
        <w:tc>
          <w:tcPr>
            <w:tcW w:w="1134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Altro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</w:tc>
      </w:tr>
      <w:tr w:rsidR="000408D0">
        <w:tc>
          <w:tcPr>
            <w:tcW w:w="110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10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10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10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10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101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559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850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992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</w:tbl>
    <w:p w:rsidR="000408D0" w:rsidRDefault="000408D0">
      <w:pPr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0408D0" w:rsidRDefault="000408D0">
      <w:pPr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0408D0" w:rsidRDefault="000408D0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0408D0" w:rsidRDefault="000408D0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0408D0" w:rsidRDefault="0085578E">
      <w:pPr>
        <w:spacing w:after="100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>FORME DI VERIFICA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418"/>
        <w:gridCol w:w="1275"/>
        <w:gridCol w:w="1276"/>
        <w:gridCol w:w="1134"/>
      </w:tblGrid>
      <w:tr w:rsidR="000408D0">
        <w:tc>
          <w:tcPr>
            <w:tcW w:w="1526" w:type="dxa"/>
          </w:tcPr>
          <w:p w:rsidR="000408D0" w:rsidRDefault="0085578E">
            <w:pPr>
              <w:rPr>
                <w:rFonts w:ascii="Calibri" w:eastAsiaTheme="minorEastAsia" w:hAnsi="Calibri" w:cs="Calibri"/>
              </w:rPr>
            </w:pPr>
            <w:proofErr w:type="spellStart"/>
            <w:r>
              <w:rPr>
                <w:rFonts w:ascii="Calibri" w:eastAsiaTheme="minorEastAsia" w:hAnsi="Calibri" w:cs="Calibri"/>
              </w:rPr>
              <w:t>Materia</w:t>
            </w:r>
            <w:proofErr w:type="spellEnd"/>
          </w:p>
        </w:tc>
        <w:tc>
          <w:tcPr>
            <w:tcW w:w="1276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Programma-zione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delle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verifiche</w:t>
            </w:r>
            <w:proofErr w:type="spellEnd"/>
          </w:p>
        </w:tc>
        <w:tc>
          <w:tcPr>
            <w:tcW w:w="1417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 xml:space="preserve">Eventuale compensazione di </w:t>
            </w: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prove scritte con prove orali (o viceversa)</w:t>
            </w:r>
          </w:p>
        </w:tc>
        <w:tc>
          <w:tcPr>
            <w:tcW w:w="1418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val="it-IT"/>
              </w:rPr>
              <w:t>uso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di mediatori didattici durante le prove (vedi strumenti compensativi)</w:t>
            </w:r>
          </w:p>
        </w:tc>
        <w:tc>
          <w:tcPr>
            <w:tcW w:w="1275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val="it-IT"/>
              </w:rPr>
              <w:t>prove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scritte ridotte o con tempi più lunghi (vedi misure dispensative) </w:t>
            </w:r>
          </w:p>
        </w:tc>
        <w:tc>
          <w:tcPr>
            <w:tcW w:w="1276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it-IT"/>
              </w:rPr>
              <w:t>Verifiche personalizzate</w:t>
            </w:r>
          </w:p>
        </w:tc>
        <w:tc>
          <w:tcPr>
            <w:tcW w:w="1134" w:type="dxa"/>
          </w:tcPr>
          <w:p w:rsidR="000408D0" w:rsidRDefault="0085578E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</w:rPr>
              <w:t>Altro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  <w:tr w:rsidR="000408D0">
        <w:tc>
          <w:tcPr>
            <w:tcW w:w="152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7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418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5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276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  <w:tc>
          <w:tcPr>
            <w:tcW w:w="1134" w:type="dxa"/>
          </w:tcPr>
          <w:p w:rsidR="000408D0" w:rsidRDefault="000408D0">
            <w:pPr>
              <w:rPr>
                <w:rFonts w:ascii="Calibri" w:eastAsiaTheme="minorHAnsi" w:hAnsi="Calibri" w:cs="Calibri"/>
              </w:rPr>
            </w:pPr>
          </w:p>
        </w:tc>
      </w:tr>
    </w:tbl>
    <w:p w:rsidR="000408D0" w:rsidRDefault="000408D0">
      <w:pPr>
        <w:rPr>
          <w:rFonts w:ascii="Calibri" w:hAnsi="Calibri" w:cs="Calibri"/>
          <w:b/>
          <w:sz w:val="24"/>
          <w:szCs w:val="24"/>
        </w:rPr>
      </w:pPr>
    </w:p>
    <w:p w:rsidR="000408D0" w:rsidRDefault="000408D0">
      <w:pPr>
        <w:rPr>
          <w:rFonts w:ascii="Calibri" w:hAnsi="Calibri" w:cs="Calibri"/>
          <w:b/>
          <w:bCs/>
          <w:sz w:val="24"/>
          <w:szCs w:val="24"/>
        </w:rPr>
      </w:pPr>
    </w:p>
    <w:p w:rsidR="00A86FA6" w:rsidRPr="00D6308E" w:rsidRDefault="00A86FA6" w:rsidP="00A86FA6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bCs/>
          <w:sz w:val="24"/>
          <w:szCs w:val="24"/>
          <w:lang w:val="it-IT" w:eastAsia="ar-SA"/>
        </w:rPr>
      </w:pPr>
      <w:r>
        <w:rPr>
          <w:rFonts w:ascii="Calibri" w:hAnsi="Calibri" w:cs="Arial"/>
          <w:b/>
          <w:bCs/>
          <w:sz w:val="24"/>
          <w:szCs w:val="24"/>
          <w:lang w:val="it-IT" w:eastAsia="ar-SA"/>
        </w:rPr>
        <w:t xml:space="preserve">EVENTUALI COMMENTI DEL CDC IN MERITO ALLE STRATEGIE, AGLI STRUMENTI E ALLE MISURE ADOTTATE </w:t>
      </w:r>
      <w:r w:rsidRPr="00D6308E">
        <w:rPr>
          <w:rFonts w:ascii="Calibri" w:hAnsi="Calibri" w:cs="Arial"/>
          <w:bCs/>
          <w:sz w:val="24"/>
          <w:szCs w:val="24"/>
          <w:lang w:val="it-IT" w:eastAsia="ar-SA"/>
        </w:rPr>
        <w:t>(efficacia, contesto, reattività dello studente</w:t>
      </w:r>
      <w:r>
        <w:rPr>
          <w:rFonts w:ascii="Calibri" w:hAnsi="Calibri" w:cs="Arial"/>
          <w:bCs/>
          <w:sz w:val="24"/>
          <w:szCs w:val="24"/>
          <w:lang w:val="it-IT" w:eastAsia="ar-SA"/>
        </w:rPr>
        <w:t>, …</w:t>
      </w:r>
      <w:r w:rsidRPr="00D6308E">
        <w:rPr>
          <w:rFonts w:ascii="Calibri" w:hAnsi="Calibri" w:cs="Arial"/>
          <w:bCs/>
          <w:sz w:val="24"/>
          <w:szCs w:val="24"/>
          <w:lang w:val="it-IT" w:eastAsia="ar-SA"/>
        </w:rPr>
        <w:t>)</w:t>
      </w:r>
    </w:p>
    <w:p w:rsidR="00A86FA6" w:rsidRDefault="00A86FA6" w:rsidP="00A86FA6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A86FA6" w:rsidRDefault="00A86FA6" w:rsidP="00A86FA6">
      <w:pPr>
        <w:widowControl w:val="0"/>
        <w:kinsoku w:val="0"/>
        <w:spacing w:line="360" w:lineRule="auto"/>
        <w:ind w:left="284" w:right="284"/>
        <w:rPr>
          <w:rFonts w:ascii="Calibri" w:hAnsi="Calibri" w:cs="Arial"/>
          <w:sz w:val="24"/>
          <w:szCs w:val="24"/>
          <w:lang w:val="it-IT" w:eastAsia="ar-SA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A86FA6" w:rsidRDefault="00A86FA6" w:rsidP="00A86FA6">
      <w:pPr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Arial"/>
          <w:spacing w:val="-4"/>
          <w:sz w:val="24"/>
          <w:szCs w:val="24"/>
          <w:lang w:val="it-IT" w:eastAsia="ar-SA"/>
        </w:rPr>
        <w:t>___________________________________________________________________________</w:t>
      </w:r>
    </w:p>
    <w:p w:rsidR="00A86FA6" w:rsidRDefault="00A86FA6">
      <w:pPr>
        <w:rPr>
          <w:rFonts w:ascii="Calibri" w:hAnsi="Calibri" w:cs="Calibri"/>
          <w:b/>
          <w:bCs/>
          <w:sz w:val="24"/>
          <w:szCs w:val="24"/>
        </w:rPr>
      </w:pPr>
      <w:bookmarkStart w:id="2" w:name="_GoBack"/>
      <w:bookmarkEnd w:id="2"/>
    </w:p>
    <w:p w:rsidR="00A86FA6" w:rsidRDefault="00A86FA6">
      <w:pPr>
        <w:rPr>
          <w:rFonts w:ascii="Calibri" w:hAnsi="Calibri" w:cs="Calibri"/>
          <w:b/>
          <w:bCs/>
          <w:sz w:val="24"/>
          <w:szCs w:val="24"/>
        </w:rPr>
      </w:pPr>
    </w:p>
    <w:p w:rsidR="00A86FA6" w:rsidRDefault="00A86FA6">
      <w:pPr>
        <w:rPr>
          <w:rFonts w:ascii="Calibri" w:hAnsi="Calibri" w:cs="Calibri"/>
          <w:b/>
          <w:bCs/>
          <w:sz w:val="24"/>
          <w:szCs w:val="24"/>
        </w:rPr>
      </w:pPr>
    </w:p>
    <w:p w:rsidR="00A86FA6" w:rsidRDefault="00A86FA6">
      <w:pPr>
        <w:rPr>
          <w:rFonts w:ascii="Calibri" w:hAnsi="Calibri" w:cs="Calibri"/>
          <w:b/>
          <w:bCs/>
          <w:sz w:val="24"/>
          <w:szCs w:val="24"/>
        </w:rPr>
      </w:pPr>
    </w:p>
    <w:p w:rsidR="000408D0" w:rsidRDefault="0085578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CRITERI DI VALUTAZIONE</w:t>
      </w:r>
    </w:p>
    <w:p w:rsidR="000408D0" w:rsidRDefault="0085578E">
      <w:pPr>
        <w:pStyle w:val="Paragrafoelenco"/>
        <w:numPr>
          <w:ilvl w:val="0"/>
          <w:numId w:val="4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Valorizzare il processo di apprendimento dell’allievo e non valutare solo il prodotto/risultato</w:t>
      </w:r>
    </w:p>
    <w:p w:rsidR="000408D0" w:rsidRDefault="0085578E">
      <w:pPr>
        <w:pStyle w:val="Paragrafoelenco"/>
        <w:numPr>
          <w:ilvl w:val="0"/>
          <w:numId w:val="4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Tenere conto del contenuto piuttosto che della forma</w:t>
      </w:r>
    </w:p>
    <w:p w:rsidR="000408D0" w:rsidRDefault="0085578E">
      <w:pPr>
        <w:pStyle w:val="Paragrafoelenco"/>
        <w:numPr>
          <w:ilvl w:val="0"/>
          <w:numId w:val="4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Valutare i procedimenti piuttosto che i calcoli </w:t>
      </w:r>
    </w:p>
    <w:p w:rsidR="000408D0" w:rsidRDefault="0085578E">
      <w:pPr>
        <w:pStyle w:val="Paragrafoelenco"/>
        <w:numPr>
          <w:ilvl w:val="0"/>
          <w:numId w:val="4"/>
        </w:numPr>
        <w:spacing w:before="120"/>
        <w:ind w:left="284" w:hanging="284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Valorizzare i successi sugli insuccessi al fine di elevare l’autostima e le motivazioni di studio</w:t>
      </w:r>
    </w:p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0408D0">
        <w:tc>
          <w:tcPr>
            <w:tcW w:w="9772" w:type="dxa"/>
            <w:shd w:val="pct5" w:color="auto" w:fill="auto"/>
          </w:tcPr>
          <w:p w:rsidR="000408D0" w:rsidRDefault="0085578E">
            <w:pPr>
              <w:spacing w:before="120" w:after="12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INVALSI</w:t>
            </w:r>
          </w:p>
        </w:tc>
      </w:tr>
      <w:tr w:rsidR="000408D0" w:rsidRPr="00D6308E">
        <w:tc>
          <w:tcPr>
            <w:tcW w:w="9772" w:type="dxa"/>
          </w:tcPr>
          <w:p w:rsidR="000408D0" w:rsidRDefault="0085578E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Gli studenti svolgono le prove senza strumenti compensativi o altre misure. </w:t>
            </w:r>
          </w:p>
          <w:p w:rsidR="000408D0" w:rsidRDefault="0085578E">
            <w:pPr>
              <w:spacing w:before="40" w:after="60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(Nota INVALSI del 20.03.2017 - Prove INVALSI per alunni con Bisogni Ed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ucativi Speciali) </w:t>
            </w:r>
          </w:p>
        </w:tc>
      </w:tr>
    </w:tbl>
    <w:p w:rsidR="000408D0" w:rsidRDefault="000408D0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0408D0">
        <w:tc>
          <w:tcPr>
            <w:tcW w:w="9772" w:type="dxa"/>
            <w:shd w:val="pct5" w:color="auto" w:fill="auto"/>
          </w:tcPr>
          <w:p w:rsidR="000408D0" w:rsidRDefault="0085578E">
            <w:pPr>
              <w:spacing w:before="120" w:after="120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sz w:val="24"/>
                <w:szCs w:val="22"/>
                <w:lang w:val="it-IT"/>
              </w:rPr>
              <w:t xml:space="preserve">ESAMI DI STATO </w:t>
            </w:r>
          </w:p>
        </w:tc>
      </w:tr>
      <w:tr w:rsidR="000408D0" w:rsidRPr="00D6308E">
        <w:trPr>
          <w:trHeight w:val="968"/>
        </w:trPr>
        <w:tc>
          <w:tcPr>
            <w:tcW w:w="9772" w:type="dxa"/>
            <w:tcBorders>
              <w:bottom w:val="single" w:sz="4" w:space="0" w:color="000000"/>
            </w:tcBorders>
          </w:tcPr>
          <w:p w:rsidR="000408D0" w:rsidRDefault="0085578E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• Ordinanza Ministeriale n° 350 del 2/05/2018, art. 23, comma 4</w:t>
            </w:r>
          </w:p>
          <w:p w:rsidR="000408D0" w:rsidRDefault="0085578E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«Per altre situazioni di alunni con Bisogni Educativi Speciali (BES), formalmente individuati</w:t>
            </w:r>
          </w:p>
          <w:p w:rsidR="000408D0" w:rsidRDefault="0085578E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proofErr w:type="gramStart"/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lastRenderedPageBreak/>
              <w:t>dal</w:t>
            </w:r>
            <w:proofErr w:type="gramEnd"/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 consiglio di classe, devono essere fornite dal medesimo 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Organo utili e opportune indicazioni per consentire a tali alunni di sostenere adeguatamente l'esame di Stato. […] In ogni caso, per tali alunni, non è prevista alcuna misura dispensativa in sede di esame, mentre è possibile concedere</w:t>
            </w:r>
          </w:p>
          <w:p w:rsidR="000408D0" w:rsidRDefault="0085578E">
            <w:pPr>
              <w:spacing w:before="40" w:after="60"/>
              <w:contextualSpacing/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</w:pPr>
            <w:proofErr w:type="gramStart"/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strumenti</w:t>
            </w:r>
            <w:proofErr w:type="gramEnd"/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 compensativ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 xml:space="preserve">i, in analogia a quanto previsto per alunni e studenti con DSA, solo nel caso in cui siano già stati impiegati per le verifiche in corso d'anno o comunque siano ritenuti funzionali allo svolgimento dell'esame senza che venga pregiudicata la validità delle </w:t>
            </w: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prove scritte»</w:t>
            </w:r>
          </w:p>
          <w:p w:rsidR="000408D0" w:rsidRDefault="0085578E">
            <w:pPr>
              <w:spacing w:before="40" w:after="60"/>
              <w:contextualSpacing/>
              <w:rPr>
                <w:rFonts w:ascii="Calibri" w:eastAsia="Calibri" w:hAnsi="Calibri"/>
                <w:sz w:val="24"/>
                <w:szCs w:val="22"/>
                <w:lang w:val="it-IT" w:eastAsia="it-IT"/>
              </w:rPr>
            </w:pPr>
            <w:r>
              <w:rPr>
                <w:rFonts w:ascii="Calibri" w:hAnsi="Calibri"/>
                <w:i/>
                <w:iCs/>
                <w:sz w:val="24"/>
                <w:szCs w:val="22"/>
                <w:lang w:val="it-IT"/>
              </w:rPr>
              <w:t>• Circolare ministeriale n. 8 del 6 marzo 2013 e dalle successive note, di pari oggetto, del 27 giugno 2013 e del 22 novembre 2013</w:t>
            </w:r>
          </w:p>
        </w:tc>
      </w:tr>
    </w:tbl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0408D0" w:rsidRDefault="000408D0">
      <w:pPr>
        <w:pStyle w:val="Paragrafoelenco"/>
        <w:spacing w:before="120"/>
        <w:ind w:left="28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0408D0" w:rsidRDefault="0085578E">
      <w:pPr>
        <w:spacing w:line="240" w:lineRule="exac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Roma, _____________________</w:t>
      </w:r>
    </w:p>
    <w:p w:rsidR="000408D0" w:rsidRDefault="000408D0">
      <w:pPr>
        <w:spacing w:line="240" w:lineRule="exact"/>
        <w:rPr>
          <w:rFonts w:ascii="Calibri" w:hAnsi="Calibri" w:cs="Calibri"/>
          <w:iCs/>
          <w:sz w:val="28"/>
          <w:lang w:val="it-IT"/>
        </w:rPr>
      </w:pPr>
    </w:p>
    <w:p w:rsidR="000408D0" w:rsidRDefault="000408D0">
      <w:pPr>
        <w:spacing w:line="240" w:lineRule="exact"/>
        <w:rPr>
          <w:rFonts w:ascii="Calibri" w:hAnsi="Calibri" w:cs="Calibri"/>
          <w:iCs/>
          <w:sz w:val="28"/>
          <w:lang w:val="it-IT"/>
        </w:rPr>
      </w:pPr>
    </w:p>
    <w:p w:rsidR="000408D0" w:rsidRDefault="000408D0">
      <w:pPr>
        <w:spacing w:line="240" w:lineRule="exact"/>
        <w:rPr>
          <w:rFonts w:ascii="Calibri" w:hAnsi="Calibri" w:cs="Calibri"/>
          <w:iCs/>
          <w:sz w:val="28"/>
          <w:lang w:val="it-IT"/>
        </w:rPr>
      </w:pPr>
    </w:p>
    <w:p w:rsidR="000408D0" w:rsidRDefault="0085578E">
      <w:pPr>
        <w:spacing w:line="240" w:lineRule="exac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Docenti del Consiglio di Classe                      </w:t>
      </w:r>
      <w:r>
        <w:rPr>
          <w:rFonts w:ascii="Calibri" w:hAnsi="Calibri" w:cs="Calibri"/>
          <w:iCs/>
          <w:sz w:val="28"/>
          <w:lang w:val="it-IT"/>
        </w:rPr>
        <w:tab/>
      </w:r>
      <w:r>
        <w:rPr>
          <w:rFonts w:ascii="Calibri" w:hAnsi="Calibri" w:cs="Calibri"/>
          <w:iCs/>
          <w:sz w:val="28"/>
          <w:lang w:val="it-IT"/>
        </w:rPr>
        <w:tab/>
      </w:r>
      <w:r>
        <w:rPr>
          <w:rFonts w:ascii="Calibri" w:hAnsi="Calibri" w:cs="Calibri"/>
          <w:iCs/>
          <w:sz w:val="28"/>
          <w:lang w:val="it-IT"/>
        </w:rPr>
        <w:tab/>
      </w:r>
      <w:r>
        <w:rPr>
          <w:rFonts w:ascii="Calibri" w:hAnsi="Calibri" w:cs="Calibri"/>
          <w:sz w:val="28"/>
          <w:szCs w:val="28"/>
          <w:lang w:val="it-IT"/>
        </w:rPr>
        <w:t xml:space="preserve">Dirigente Scolastico       </w:t>
      </w:r>
    </w:p>
    <w:p w:rsidR="000408D0" w:rsidRDefault="000408D0">
      <w:pPr>
        <w:spacing w:line="240" w:lineRule="exact"/>
        <w:rPr>
          <w:rFonts w:ascii="Calibri" w:hAnsi="Calibri" w:cs="Calibri"/>
          <w:i/>
          <w:iCs/>
          <w:lang w:val="it-IT"/>
        </w:rPr>
      </w:pP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____________________________________                          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  <w:t xml:space="preserve"> ____________________________________</w:t>
      </w:r>
    </w:p>
    <w:p w:rsidR="000408D0" w:rsidRDefault="000408D0">
      <w:pPr>
        <w:spacing w:line="240" w:lineRule="exact"/>
        <w:rPr>
          <w:rFonts w:ascii="Calibri" w:hAnsi="Calibri" w:cs="Calibri"/>
          <w:i/>
          <w:iCs/>
          <w:lang w:val="it-IT"/>
        </w:rPr>
      </w:pP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____________________________________                                           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____________________________________   </w:t>
      </w:r>
      <w:r>
        <w:rPr>
          <w:rFonts w:ascii="Calibri" w:hAnsi="Calibri" w:cs="Calibri"/>
          <w:i/>
          <w:iCs/>
          <w:lang w:val="it-IT"/>
        </w:rPr>
        <w:t xml:space="preserve">                                        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                   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____________________________________                                         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>____________________________________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sz w:val="28"/>
          <w:szCs w:val="28"/>
          <w:lang w:val="it-IT"/>
        </w:rPr>
        <w:t>Studente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>____________________________________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>___________________________________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____________________________________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>____________________________________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Cs/>
          <w:sz w:val="28"/>
          <w:lang w:val="it-IT"/>
        </w:rPr>
        <w:t>Genitori</w:t>
      </w:r>
      <w:r>
        <w:rPr>
          <w:rFonts w:ascii="Calibri" w:hAnsi="Calibri" w:cs="Calibri"/>
          <w:i/>
          <w:iCs/>
          <w:lang w:val="it-IT"/>
        </w:rPr>
        <w:t xml:space="preserve">                       </w:t>
      </w:r>
    </w:p>
    <w:p w:rsidR="000408D0" w:rsidRDefault="000408D0">
      <w:pPr>
        <w:spacing w:line="240" w:lineRule="exact"/>
        <w:rPr>
          <w:rFonts w:ascii="Calibri" w:hAnsi="Calibri" w:cs="Calibri"/>
          <w:i/>
          <w:iCs/>
          <w:lang w:val="it-IT"/>
        </w:rPr>
      </w:pP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____________________________________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  <w:t>___________________________________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 xml:space="preserve">                     </w:t>
      </w:r>
      <w:r>
        <w:rPr>
          <w:rFonts w:ascii="Calibri" w:hAnsi="Calibri" w:cs="Calibri"/>
          <w:i/>
          <w:iCs/>
          <w:lang w:val="it-IT"/>
        </w:rPr>
        <w:t xml:space="preserve">   </w:t>
      </w: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>_____________________________________</w:t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</w:r>
      <w:r>
        <w:rPr>
          <w:rFonts w:ascii="Calibri" w:hAnsi="Calibri" w:cs="Calibri"/>
          <w:i/>
          <w:iCs/>
          <w:lang w:val="it-IT"/>
        </w:rPr>
        <w:tab/>
        <w:t>___________________________________</w:t>
      </w:r>
    </w:p>
    <w:p w:rsidR="000408D0" w:rsidRDefault="000408D0">
      <w:pPr>
        <w:spacing w:line="240" w:lineRule="exact"/>
        <w:rPr>
          <w:rFonts w:ascii="Calibri" w:hAnsi="Calibri" w:cs="Calibri"/>
          <w:i/>
          <w:iCs/>
          <w:lang w:val="it-IT"/>
        </w:rPr>
      </w:pPr>
    </w:p>
    <w:p w:rsidR="000408D0" w:rsidRDefault="0085578E">
      <w:pPr>
        <w:spacing w:line="240" w:lineRule="exact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>_____________________________________</w:t>
      </w:r>
    </w:p>
    <w:p w:rsidR="000408D0" w:rsidRDefault="000408D0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it-IT" w:eastAsia="ar-SA"/>
        </w:rPr>
      </w:pPr>
    </w:p>
    <w:p w:rsidR="000408D0" w:rsidRDefault="000408D0">
      <w:pPr>
        <w:suppressAutoHyphens/>
        <w:autoSpaceDE w:val="0"/>
        <w:rPr>
          <w:rFonts w:ascii="Calibri" w:hAnsi="Calibri" w:cs="Calibri"/>
          <w:lang w:val="it-IT"/>
        </w:rPr>
      </w:pPr>
    </w:p>
    <w:sectPr w:rsidR="000408D0">
      <w:headerReference w:type="default" r:id="rId9"/>
      <w:footerReference w:type="default" r:id="rId10"/>
      <w:pgSz w:w="12240" w:h="15840"/>
      <w:pgMar w:top="851" w:right="1325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8E" w:rsidRDefault="0085578E">
      <w:r>
        <w:separator/>
      </w:r>
    </w:p>
  </w:endnote>
  <w:endnote w:type="continuationSeparator" w:id="0">
    <w:p w:rsidR="0085578E" w:rsidRDefault="008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YaHei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591570"/>
      <w:docPartObj>
        <w:docPartGallery w:val="AutoText"/>
      </w:docPartObj>
    </w:sdtPr>
    <w:sdtEndPr/>
    <w:sdtContent>
      <w:p w:rsidR="000408D0" w:rsidRDefault="0085578E">
        <w:pPr>
          <w:pStyle w:val="Pidipagina"/>
          <w:jc w:val="right"/>
        </w:pPr>
        <w:r/>
        <w:r>
          <w:instrText/>
        </w:r>
        <w:r/>
        <w:r w:rsidR="00A86FA6" w:rsidRPr="00A86FA6">
          <w:rPr>
            <w:noProof/>
            <w:lang w:val="it-IT"/>
          </w:rPr>
          <w:t>9</w:t>
        </w:r>
        <w:r/>
      </w:p>
    </w:sdtContent>
  </w:sdt>
  <w:p w:rsidR="000408D0" w:rsidRDefault="000408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8E" w:rsidRDefault="0085578E">
      <w:r>
        <w:separator/>
      </w:r>
    </w:p>
  </w:footnote>
  <w:footnote w:type="continuationSeparator" w:id="0">
    <w:p w:rsidR="0085578E" w:rsidRDefault="0085578E">
      <w:r>
        <w:continuationSeparator/>
      </w:r>
    </w:p>
  </w:footnote>
  <w:footnote w:id="1">
    <w:p w:rsidR="000408D0" w:rsidRDefault="0085578E">
      <w:pPr>
        <w:pStyle w:val="Testonotaapidipagina"/>
        <w:rPr>
          <w:rFonts w:asciiTheme="minorHAnsi" w:hAnsiTheme="minorHAnsi"/>
          <w:lang w:val="it-IT"/>
        </w:rPr>
      </w:pPr>
      <w:r>
        <w:rPr>
          <w:rStyle w:val="Rimandonotaapidipagina"/>
          <w:rFonts w:asciiTheme="minorHAnsi" w:hAnsiTheme="minorHAnsi"/>
          <w:sz w:val="22"/>
          <w:szCs w:val="22"/>
        </w:rPr>
        <w:footnoteRef/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="Calibri"/>
          <w:b/>
          <w:bCs/>
          <w:iCs/>
          <w:lang w:val="it-IT"/>
        </w:rPr>
        <w:t>PRINCIPALE NORMATIVA DI RIFERIMENTO:</w:t>
      </w:r>
      <w:r>
        <w:rPr>
          <w:rFonts w:asciiTheme="minorHAnsi" w:hAnsiTheme="minorHAnsi" w:cs="Calibri"/>
          <w:bCs/>
          <w:iCs/>
          <w:lang w:val="it-IT"/>
        </w:rPr>
        <w:t xml:space="preserve"> </w:t>
      </w:r>
      <w:r>
        <w:rPr>
          <w:rFonts w:asciiTheme="minorHAnsi" w:hAnsiTheme="minorHAnsi" w:cs="Calibri"/>
          <w:lang w:val="it-IT"/>
        </w:rPr>
        <w:t xml:space="preserve">Circolare Ministeriale n.8 del 6 marzo 2013 – Strumenti d’intervento </w:t>
      </w:r>
      <w:r>
        <w:rPr>
          <w:rFonts w:asciiTheme="minorHAnsi" w:hAnsiTheme="minorHAnsi" w:cs="Calibri"/>
          <w:lang w:val="it-IT"/>
        </w:rPr>
        <w:t>per alunni con bisogni educativi speciali e organizzazione territoriale per l’inclusione scolastica.</w:t>
      </w:r>
      <w:r>
        <w:rPr>
          <w:rFonts w:asciiTheme="minorHAnsi" w:hAnsiTheme="minorHAnsi"/>
          <w:lang w:val="it-IT"/>
        </w:rPr>
        <w:t xml:space="preserve"> Nota Ministeriale MIUR n.2563, del 22/11/2013 - Strumenti di intervento alunni BES A.S. 2013-2014 – Chiarimenti.</w:t>
      </w:r>
    </w:p>
    <w:p w:rsidR="000408D0" w:rsidRDefault="0085578E">
      <w:pPr>
        <w:pStyle w:val="Testonotaapidipagina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lang w:val="it-IT"/>
        </w:rPr>
        <w:t>La cosiddetta Area 3 comprende tipologie d</w:t>
      </w:r>
      <w:r>
        <w:rPr>
          <w:rFonts w:asciiTheme="minorHAnsi" w:hAnsiTheme="minorHAnsi"/>
          <w:lang w:val="it-IT"/>
        </w:rPr>
        <w:t>i bisogni educativi non certificati, come ad esempio condizioni di svantaggio sociale, economico, linguistico, culturale, caratterizzate quindi da uno stato temporaneo. In considerazione del carattere di transitorietà, a quest’area possono essere ricondott</w:t>
      </w:r>
      <w:r>
        <w:rPr>
          <w:rFonts w:asciiTheme="minorHAnsi" w:hAnsiTheme="minorHAnsi"/>
          <w:lang w:val="it-IT"/>
        </w:rPr>
        <w:t>i i casi di: studenti fragili esposti a un rischio potenzialmente maggiore nei confronti dell’infezione da COVID-19 (Protocollo di Sicurezza del MI del 06/08/2020, c.8); studenti soggetti a lunghe ospedalizzazioni; studenti che presentano problemi psicolog</w:t>
      </w:r>
      <w:r>
        <w:rPr>
          <w:rFonts w:asciiTheme="minorHAnsi" w:hAnsiTheme="minorHAnsi"/>
          <w:lang w:val="it-IT"/>
        </w:rPr>
        <w:t>ici, disturbi alimentari o depressivi, situazioni di disagio sociale.</w:t>
      </w:r>
      <w:r>
        <w:rPr>
          <w:lang w:val="it-IT"/>
        </w:rPr>
        <w:t xml:space="preserve"> </w:t>
      </w:r>
      <w:r>
        <w:rPr>
          <w:rFonts w:asciiTheme="minorHAnsi" w:hAnsiTheme="minorHAnsi"/>
          <w:lang w:val="it-IT"/>
        </w:rPr>
        <w:t>In queste circostanze il PDP può essere redatto in qualsiasi momento dell’anno scolastico (Nota Ministeriale MIUR n.2563, del 22/11/2013)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18"/>
        <w:szCs w:val="18"/>
      </w:rPr>
    </w:pPr>
    <w:r>
      <w:rPr>
        <w:rFonts w:ascii="Times New Roman" w:hAnsi="Times New Roman"/>
        <w:noProof/>
      </w:rPr>
      <w:drawing>
        <wp:inline distT="0" distB="0" distL="0" distR="0">
          <wp:extent cx="3400425" cy="530225"/>
          <wp:effectExtent l="0" t="0" r="0" b="0"/>
          <wp:docPr id="6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 descr="banner_PON_14_20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7420" cy="55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18"/>
        <w:szCs w:val="18"/>
      </w:rPr>
    </w:pPr>
    <w:r>
      <w:rPr>
        <w:rFonts w:ascii="Times New Roman" w:hAnsi="Times New Roman"/>
        <w:noProof/>
        <w:spacing w:val="0"/>
        <w:sz w:val="18"/>
        <w:szCs w:val="18"/>
      </w:rPr>
      <w:drawing>
        <wp:inline distT="0" distB="0" distL="0" distR="0">
          <wp:extent cx="292100" cy="312420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193" cy="31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0"/>
        <w:sz w:val="20"/>
      </w:rPr>
    </w:pPr>
    <w:r>
      <w:rPr>
        <w:rFonts w:ascii="Times New Roman" w:hAnsi="Times New Roman"/>
        <w:b/>
        <w:i/>
        <w:spacing w:val="0"/>
        <w:sz w:val="20"/>
      </w:rPr>
      <w:t>MINISTERO DELL’ISTRUZIONE, DELL’UNIVERSITA’ E DELLA RICERCA</w:t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ind w:right="-45"/>
      <w:jc w:val="center"/>
      <w:rPr>
        <w:rFonts w:ascii="Times New Roman" w:hAnsi="Times New Roman"/>
        <w:b/>
        <w:i/>
        <w:spacing w:val="0"/>
        <w:sz w:val="20"/>
      </w:rPr>
    </w:pPr>
    <w:r>
      <w:rPr>
        <w:rFonts w:ascii="Times New Roman" w:hAnsi="Times New Roman"/>
        <w:b/>
        <w:i/>
        <w:spacing w:val="0"/>
        <w:sz w:val="20"/>
      </w:rPr>
      <w:t>UFFICIO SCOLASTICO REGIONALE PER IL LAZIO</w:t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22"/>
        <w:sz w:val="20"/>
      </w:rPr>
    </w:pPr>
    <w:r>
      <w:rPr>
        <w:rFonts w:ascii="Times New Roman" w:hAnsi="Times New Roman"/>
        <w:b/>
        <w:spacing w:val="22"/>
        <w:sz w:val="20"/>
      </w:rPr>
      <w:t>LICEO SCIENTIFICO STATALE “C. CAVOUR”</w:t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20"/>
      </w:rPr>
    </w:pPr>
    <w:proofErr w:type="gramStart"/>
    <w:r>
      <w:rPr>
        <w:rFonts w:ascii="Times New Roman" w:hAnsi="Times New Roman"/>
        <w:spacing w:val="0"/>
        <w:sz w:val="20"/>
      </w:rPr>
      <w:t>distretto</w:t>
    </w:r>
    <w:proofErr w:type="gramEnd"/>
    <w:r>
      <w:rPr>
        <w:rFonts w:ascii="Times New Roman" w:hAnsi="Times New Roman"/>
        <w:spacing w:val="0"/>
        <w:sz w:val="20"/>
      </w:rPr>
      <w:t xml:space="preserve"> IX - 00184 Roma via delle Carine,1 Tel. 06121122045 </w:t>
    </w:r>
    <w:r>
      <w:rPr>
        <w:rFonts w:ascii="Times New Roman" w:hAnsi="Times New Roman"/>
        <w:spacing w:val="0"/>
        <w:sz w:val="20"/>
      </w:rPr>
      <w:sym w:font="Wingdings 2" w:char="0036"/>
    </w:r>
    <w:r>
      <w:rPr>
        <w:rFonts w:ascii="Times New Roman" w:hAnsi="Times New Roman"/>
        <w:spacing w:val="0"/>
        <w:sz w:val="20"/>
      </w:rPr>
      <w:t xml:space="preserve"> 0667663802</w:t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spacing w:val="0"/>
        <w:sz w:val="20"/>
      </w:rPr>
    </w:pPr>
    <w:r>
      <w:rPr>
        <w:rFonts w:ascii="Times New Roman" w:hAnsi="Times New Roman"/>
        <w:spacing w:val="0"/>
        <w:sz w:val="20"/>
      </w:rPr>
      <w:t xml:space="preserve">cod. </w:t>
    </w:r>
    <w:proofErr w:type="spellStart"/>
    <w:proofErr w:type="gramStart"/>
    <w:r>
      <w:rPr>
        <w:rFonts w:ascii="Times New Roman" w:hAnsi="Times New Roman"/>
        <w:spacing w:val="0"/>
        <w:sz w:val="20"/>
      </w:rPr>
      <w:t>fisc</w:t>
    </w:r>
    <w:proofErr w:type="spellEnd"/>
    <w:r>
      <w:rPr>
        <w:rFonts w:ascii="Times New Roman" w:hAnsi="Times New Roman"/>
        <w:spacing w:val="0"/>
        <w:sz w:val="20"/>
      </w:rPr>
      <w:t>.:</w:t>
    </w:r>
    <w:proofErr w:type="gramEnd"/>
    <w:r>
      <w:rPr>
        <w:rFonts w:ascii="Times New Roman" w:hAnsi="Times New Roman"/>
        <w:spacing w:val="0"/>
        <w:sz w:val="20"/>
      </w:rPr>
      <w:t xml:space="preserve"> 80253350583 Codice Meccanografico: RMPS060005</w:t>
    </w:r>
  </w:p>
  <w:p w:rsidR="000408D0" w:rsidRDefault="0085578E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Style w:val="Collegamentoipertestuale"/>
        <w:rFonts w:ascii="Times New Roman" w:hAnsi="Times New Roman"/>
        <w:spacing w:val="0"/>
        <w:sz w:val="20"/>
      </w:rPr>
    </w:pPr>
    <w:r>
      <w:rPr>
        <w:rFonts w:ascii="Times New Roman" w:hAnsi="Times New Roman"/>
        <w:spacing w:val="0"/>
        <w:sz w:val="20"/>
      </w:rPr>
      <w:sym w:font="Wingdings" w:char="002C"/>
    </w:r>
    <w:r>
      <w:rPr>
        <w:rFonts w:ascii="Times New Roman" w:hAnsi="Times New Roman"/>
        <w:spacing w:val="0"/>
        <w:sz w:val="20"/>
      </w:rPr>
      <w:t xml:space="preserve"> </w:t>
    </w:r>
    <w:hyperlink r:id="rId3" w:history="1">
      <w:r>
        <w:rPr>
          <w:rStyle w:val="Collegamentoipertestuale"/>
          <w:rFonts w:ascii="Times New Roman" w:hAnsi="Times New Roman"/>
          <w:spacing w:val="0"/>
          <w:sz w:val="20"/>
        </w:rPr>
        <w:t>rmps060005@istruzione.it</w:t>
      </w:r>
    </w:hyperlink>
    <w:r>
      <w:rPr>
        <w:rFonts w:ascii="Times New Roman" w:hAnsi="Times New Roman"/>
        <w:spacing w:val="0"/>
        <w:sz w:val="20"/>
      </w:rPr>
      <w:t xml:space="preserve">; </w:t>
    </w:r>
    <w:hyperlink r:id="rId4" w:history="1">
      <w:r>
        <w:rPr>
          <w:rStyle w:val="Collegamentoipertestuale"/>
          <w:rFonts w:ascii="Times New Roman" w:hAnsi="Times New Roman"/>
          <w:spacing w:val="0"/>
          <w:sz w:val="20"/>
        </w:rPr>
        <w:t>rmps060005@pec.istruzione.it</w:t>
      </w:r>
    </w:hyperlink>
  </w:p>
  <w:p w:rsidR="000408D0" w:rsidRDefault="000408D0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48B"/>
    <w:multiLevelType w:val="multilevel"/>
    <w:tmpl w:val="037A148B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Arial"/>
        <w:b/>
        <w:bCs/>
        <w:sz w:val="24"/>
        <w:szCs w:val="24"/>
        <w:lang w:val="it-IT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2231D"/>
    <w:multiLevelType w:val="multilevel"/>
    <w:tmpl w:val="1902231D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B916957"/>
    <w:multiLevelType w:val="multilevel"/>
    <w:tmpl w:val="3B916957"/>
    <w:lvl w:ilvl="0">
      <w:start w:val="1"/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FC1486"/>
    <w:multiLevelType w:val="multilevel"/>
    <w:tmpl w:val="58FC1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C3"/>
    <w:rsid w:val="00000DD6"/>
    <w:rsid w:val="00001B1C"/>
    <w:rsid w:val="00005CB4"/>
    <w:rsid w:val="000111A1"/>
    <w:rsid w:val="00012096"/>
    <w:rsid w:val="0001538A"/>
    <w:rsid w:val="00015D4A"/>
    <w:rsid w:val="00020BF4"/>
    <w:rsid w:val="00034422"/>
    <w:rsid w:val="000408D0"/>
    <w:rsid w:val="00054603"/>
    <w:rsid w:val="00054ABE"/>
    <w:rsid w:val="0005545A"/>
    <w:rsid w:val="000764EF"/>
    <w:rsid w:val="000A1C27"/>
    <w:rsid w:val="000A4C79"/>
    <w:rsid w:val="000A6E65"/>
    <w:rsid w:val="000B361C"/>
    <w:rsid w:val="000C47DB"/>
    <w:rsid w:val="000D27AB"/>
    <w:rsid w:val="000E04D0"/>
    <w:rsid w:val="000E4469"/>
    <w:rsid w:val="000E7F6D"/>
    <w:rsid w:val="000F0806"/>
    <w:rsid w:val="000F36B2"/>
    <w:rsid w:val="000F4197"/>
    <w:rsid w:val="00110419"/>
    <w:rsid w:val="00116492"/>
    <w:rsid w:val="00127BF9"/>
    <w:rsid w:val="0014081D"/>
    <w:rsid w:val="0014448B"/>
    <w:rsid w:val="00173617"/>
    <w:rsid w:val="00192152"/>
    <w:rsid w:val="001946C8"/>
    <w:rsid w:val="0019526D"/>
    <w:rsid w:val="001A38CC"/>
    <w:rsid w:val="001A5AD2"/>
    <w:rsid w:val="001B31C3"/>
    <w:rsid w:val="001C2BE7"/>
    <w:rsid w:val="001C4A55"/>
    <w:rsid w:val="001D7A11"/>
    <w:rsid w:val="001E14D4"/>
    <w:rsid w:val="001E1E85"/>
    <w:rsid w:val="001E1FAF"/>
    <w:rsid w:val="001E32F5"/>
    <w:rsid w:val="001E3FFA"/>
    <w:rsid w:val="001F5624"/>
    <w:rsid w:val="001F69F7"/>
    <w:rsid w:val="00201E0C"/>
    <w:rsid w:val="0020348B"/>
    <w:rsid w:val="00203C65"/>
    <w:rsid w:val="00212631"/>
    <w:rsid w:val="0022404A"/>
    <w:rsid w:val="00227775"/>
    <w:rsid w:val="0025624C"/>
    <w:rsid w:val="0026255B"/>
    <w:rsid w:val="002821B7"/>
    <w:rsid w:val="00287951"/>
    <w:rsid w:val="00290CB6"/>
    <w:rsid w:val="002A0C02"/>
    <w:rsid w:val="002A466A"/>
    <w:rsid w:val="002B26A5"/>
    <w:rsid w:val="002B34FF"/>
    <w:rsid w:val="002B625D"/>
    <w:rsid w:val="002C559F"/>
    <w:rsid w:val="002C7A2F"/>
    <w:rsid w:val="002D1328"/>
    <w:rsid w:val="002D2688"/>
    <w:rsid w:val="002D5BF4"/>
    <w:rsid w:val="002E200F"/>
    <w:rsid w:val="002E4297"/>
    <w:rsid w:val="002E70C2"/>
    <w:rsid w:val="002F3D00"/>
    <w:rsid w:val="003063D2"/>
    <w:rsid w:val="0031437A"/>
    <w:rsid w:val="00323CBA"/>
    <w:rsid w:val="0032729C"/>
    <w:rsid w:val="00332CFD"/>
    <w:rsid w:val="00350BF4"/>
    <w:rsid w:val="00352D96"/>
    <w:rsid w:val="00364E83"/>
    <w:rsid w:val="00365544"/>
    <w:rsid w:val="00375218"/>
    <w:rsid w:val="00380989"/>
    <w:rsid w:val="00391138"/>
    <w:rsid w:val="003A605E"/>
    <w:rsid w:val="003A613F"/>
    <w:rsid w:val="003B70A7"/>
    <w:rsid w:val="003C23D5"/>
    <w:rsid w:val="003E0903"/>
    <w:rsid w:val="003F36B7"/>
    <w:rsid w:val="00404128"/>
    <w:rsid w:val="0040569E"/>
    <w:rsid w:val="00407BA2"/>
    <w:rsid w:val="004200B4"/>
    <w:rsid w:val="0042316C"/>
    <w:rsid w:val="00423D04"/>
    <w:rsid w:val="00431441"/>
    <w:rsid w:val="004441D4"/>
    <w:rsid w:val="00444719"/>
    <w:rsid w:val="0044751B"/>
    <w:rsid w:val="00461D5D"/>
    <w:rsid w:val="00477E21"/>
    <w:rsid w:val="00480164"/>
    <w:rsid w:val="00491C82"/>
    <w:rsid w:val="0049758F"/>
    <w:rsid w:val="004A2A68"/>
    <w:rsid w:val="004A406D"/>
    <w:rsid w:val="004B4991"/>
    <w:rsid w:val="004D72CF"/>
    <w:rsid w:val="004E31AA"/>
    <w:rsid w:val="004E445D"/>
    <w:rsid w:val="00511B45"/>
    <w:rsid w:val="00513F77"/>
    <w:rsid w:val="00521D7B"/>
    <w:rsid w:val="00535021"/>
    <w:rsid w:val="00535F10"/>
    <w:rsid w:val="00545CAE"/>
    <w:rsid w:val="00567908"/>
    <w:rsid w:val="005748FA"/>
    <w:rsid w:val="005756B8"/>
    <w:rsid w:val="005827CB"/>
    <w:rsid w:val="00595AB2"/>
    <w:rsid w:val="005B1815"/>
    <w:rsid w:val="005B2C56"/>
    <w:rsid w:val="005C0D90"/>
    <w:rsid w:val="005C4904"/>
    <w:rsid w:val="005C7A31"/>
    <w:rsid w:val="005E4F73"/>
    <w:rsid w:val="005E5766"/>
    <w:rsid w:val="00602AB4"/>
    <w:rsid w:val="006117CA"/>
    <w:rsid w:val="006239D6"/>
    <w:rsid w:val="00633B48"/>
    <w:rsid w:val="00645506"/>
    <w:rsid w:val="00656527"/>
    <w:rsid w:val="0067228C"/>
    <w:rsid w:val="00672946"/>
    <w:rsid w:val="00677AE2"/>
    <w:rsid w:val="00681B21"/>
    <w:rsid w:val="006825B9"/>
    <w:rsid w:val="0068506D"/>
    <w:rsid w:val="0068760A"/>
    <w:rsid w:val="00691AA8"/>
    <w:rsid w:val="006975CF"/>
    <w:rsid w:val="006A0FE9"/>
    <w:rsid w:val="006B6181"/>
    <w:rsid w:val="006B7AD4"/>
    <w:rsid w:val="006C3A22"/>
    <w:rsid w:val="006D2C4B"/>
    <w:rsid w:val="006D3899"/>
    <w:rsid w:val="006E4786"/>
    <w:rsid w:val="006E68BB"/>
    <w:rsid w:val="006F23B3"/>
    <w:rsid w:val="006F5FA5"/>
    <w:rsid w:val="007039F4"/>
    <w:rsid w:val="00715224"/>
    <w:rsid w:val="00724E8E"/>
    <w:rsid w:val="007277EE"/>
    <w:rsid w:val="007332D3"/>
    <w:rsid w:val="00744623"/>
    <w:rsid w:val="00752021"/>
    <w:rsid w:val="00763B69"/>
    <w:rsid w:val="00766026"/>
    <w:rsid w:val="00770F89"/>
    <w:rsid w:val="007848E9"/>
    <w:rsid w:val="00786BE7"/>
    <w:rsid w:val="007870B2"/>
    <w:rsid w:val="007A1DE4"/>
    <w:rsid w:val="007B4A91"/>
    <w:rsid w:val="007C72A0"/>
    <w:rsid w:val="007D1B39"/>
    <w:rsid w:val="007D366A"/>
    <w:rsid w:val="007F2338"/>
    <w:rsid w:val="007F41F0"/>
    <w:rsid w:val="007F623C"/>
    <w:rsid w:val="008020F9"/>
    <w:rsid w:val="00803A6B"/>
    <w:rsid w:val="00810C42"/>
    <w:rsid w:val="0081217D"/>
    <w:rsid w:val="00815A23"/>
    <w:rsid w:val="0081758B"/>
    <w:rsid w:val="008230E7"/>
    <w:rsid w:val="00827D67"/>
    <w:rsid w:val="008317DC"/>
    <w:rsid w:val="0083522E"/>
    <w:rsid w:val="00841E58"/>
    <w:rsid w:val="00846886"/>
    <w:rsid w:val="00847A05"/>
    <w:rsid w:val="00851CE3"/>
    <w:rsid w:val="0085261A"/>
    <w:rsid w:val="0085578E"/>
    <w:rsid w:val="0086626B"/>
    <w:rsid w:val="00882027"/>
    <w:rsid w:val="008863D1"/>
    <w:rsid w:val="0088790F"/>
    <w:rsid w:val="00892B5D"/>
    <w:rsid w:val="008961B1"/>
    <w:rsid w:val="008A1278"/>
    <w:rsid w:val="008A18D0"/>
    <w:rsid w:val="008A2D65"/>
    <w:rsid w:val="008A2E7C"/>
    <w:rsid w:val="008A3EC5"/>
    <w:rsid w:val="008A636D"/>
    <w:rsid w:val="008A6EBD"/>
    <w:rsid w:val="008C03E6"/>
    <w:rsid w:val="008D26D7"/>
    <w:rsid w:val="008E4C34"/>
    <w:rsid w:val="008E50DA"/>
    <w:rsid w:val="008E7BFD"/>
    <w:rsid w:val="008F06C7"/>
    <w:rsid w:val="008F09F8"/>
    <w:rsid w:val="008F4666"/>
    <w:rsid w:val="00907CEE"/>
    <w:rsid w:val="00927527"/>
    <w:rsid w:val="009369D7"/>
    <w:rsid w:val="009405FF"/>
    <w:rsid w:val="00942134"/>
    <w:rsid w:val="00946B8A"/>
    <w:rsid w:val="0096045F"/>
    <w:rsid w:val="009621E2"/>
    <w:rsid w:val="00971986"/>
    <w:rsid w:val="009758FC"/>
    <w:rsid w:val="00975D5D"/>
    <w:rsid w:val="00983862"/>
    <w:rsid w:val="009910BF"/>
    <w:rsid w:val="009926F0"/>
    <w:rsid w:val="009A4FC5"/>
    <w:rsid w:val="009A6D59"/>
    <w:rsid w:val="009B0645"/>
    <w:rsid w:val="009B29E2"/>
    <w:rsid w:val="009C13D9"/>
    <w:rsid w:val="009C1A3B"/>
    <w:rsid w:val="009C64DD"/>
    <w:rsid w:val="009F45B8"/>
    <w:rsid w:val="00A164FC"/>
    <w:rsid w:val="00A1758D"/>
    <w:rsid w:val="00A320D7"/>
    <w:rsid w:val="00A3546A"/>
    <w:rsid w:val="00A40239"/>
    <w:rsid w:val="00A452C1"/>
    <w:rsid w:val="00A57F28"/>
    <w:rsid w:val="00A64872"/>
    <w:rsid w:val="00A65CF5"/>
    <w:rsid w:val="00A7414C"/>
    <w:rsid w:val="00A75EE7"/>
    <w:rsid w:val="00A76C26"/>
    <w:rsid w:val="00A80D5B"/>
    <w:rsid w:val="00A86FA6"/>
    <w:rsid w:val="00A92DBE"/>
    <w:rsid w:val="00A97D1D"/>
    <w:rsid w:val="00AA7E49"/>
    <w:rsid w:val="00AB0B61"/>
    <w:rsid w:val="00AB4280"/>
    <w:rsid w:val="00AB4D84"/>
    <w:rsid w:val="00AC2446"/>
    <w:rsid w:val="00AC7DC9"/>
    <w:rsid w:val="00AD286F"/>
    <w:rsid w:val="00AD3036"/>
    <w:rsid w:val="00AD7341"/>
    <w:rsid w:val="00AD76ED"/>
    <w:rsid w:val="00AE3159"/>
    <w:rsid w:val="00B2411E"/>
    <w:rsid w:val="00B40740"/>
    <w:rsid w:val="00B56B08"/>
    <w:rsid w:val="00B61180"/>
    <w:rsid w:val="00B62891"/>
    <w:rsid w:val="00B70386"/>
    <w:rsid w:val="00B73863"/>
    <w:rsid w:val="00B76FF8"/>
    <w:rsid w:val="00B81226"/>
    <w:rsid w:val="00B934E2"/>
    <w:rsid w:val="00BE0382"/>
    <w:rsid w:val="00BE3840"/>
    <w:rsid w:val="00BE628A"/>
    <w:rsid w:val="00BF1DE9"/>
    <w:rsid w:val="00C07359"/>
    <w:rsid w:val="00C479BD"/>
    <w:rsid w:val="00C6177D"/>
    <w:rsid w:val="00C656A3"/>
    <w:rsid w:val="00C70712"/>
    <w:rsid w:val="00C737DA"/>
    <w:rsid w:val="00C73D34"/>
    <w:rsid w:val="00C777C8"/>
    <w:rsid w:val="00CA2FBE"/>
    <w:rsid w:val="00CB0CEC"/>
    <w:rsid w:val="00CB6E22"/>
    <w:rsid w:val="00CD04B2"/>
    <w:rsid w:val="00CD0E31"/>
    <w:rsid w:val="00CD4DD8"/>
    <w:rsid w:val="00CF3146"/>
    <w:rsid w:val="00CF3793"/>
    <w:rsid w:val="00CF7642"/>
    <w:rsid w:val="00D06405"/>
    <w:rsid w:val="00D1389A"/>
    <w:rsid w:val="00D17D98"/>
    <w:rsid w:val="00D202CE"/>
    <w:rsid w:val="00D2124B"/>
    <w:rsid w:val="00D25092"/>
    <w:rsid w:val="00D34437"/>
    <w:rsid w:val="00D427AE"/>
    <w:rsid w:val="00D47A88"/>
    <w:rsid w:val="00D509DF"/>
    <w:rsid w:val="00D55B95"/>
    <w:rsid w:val="00D6308E"/>
    <w:rsid w:val="00D6569A"/>
    <w:rsid w:val="00D722C9"/>
    <w:rsid w:val="00D76EA7"/>
    <w:rsid w:val="00D82D72"/>
    <w:rsid w:val="00D90890"/>
    <w:rsid w:val="00D9223B"/>
    <w:rsid w:val="00D9296D"/>
    <w:rsid w:val="00D93A42"/>
    <w:rsid w:val="00D93D3A"/>
    <w:rsid w:val="00D94ECC"/>
    <w:rsid w:val="00DB3254"/>
    <w:rsid w:val="00DC6E57"/>
    <w:rsid w:val="00DD5EB7"/>
    <w:rsid w:val="00DD6C83"/>
    <w:rsid w:val="00DE0B77"/>
    <w:rsid w:val="00DF4B96"/>
    <w:rsid w:val="00E02767"/>
    <w:rsid w:val="00E0416E"/>
    <w:rsid w:val="00E11972"/>
    <w:rsid w:val="00E12EDA"/>
    <w:rsid w:val="00E20946"/>
    <w:rsid w:val="00E272EA"/>
    <w:rsid w:val="00E278B9"/>
    <w:rsid w:val="00E343AB"/>
    <w:rsid w:val="00E351CE"/>
    <w:rsid w:val="00E36856"/>
    <w:rsid w:val="00E546FE"/>
    <w:rsid w:val="00E76C94"/>
    <w:rsid w:val="00E8040B"/>
    <w:rsid w:val="00E846AE"/>
    <w:rsid w:val="00E85607"/>
    <w:rsid w:val="00E93B06"/>
    <w:rsid w:val="00E956A5"/>
    <w:rsid w:val="00EA0172"/>
    <w:rsid w:val="00EA0621"/>
    <w:rsid w:val="00EA25BB"/>
    <w:rsid w:val="00EA5675"/>
    <w:rsid w:val="00EA5EFD"/>
    <w:rsid w:val="00EB15BD"/>
    <w:rsid w:val="00EB5686"/>
    <w:rsid w:val="00EC0A51"/>
    <w:rsid w:val="00EC4259"/>
    <w:rsid w:val="00ED4B6D"/>
    <w:rsid w:val="00ED76CA"/>
    <w:rsid w:val="00EE49F8"/>
    <w:rsid w:val="00EE7AB1"/>
    <w:rsid w:val="00EF6C96"/>
    <w:rsid w:val="00F008A7"/>
    <w:rsid w:val="00F05240"/>
    <w:rsid w:val="00F11256"/>
    <w:rsid w:val="00F20526"/>
    <w:rsid w:val="00F20CAE"/>
    <w:rsid w:val="00F23B62"/>
    <w:rsid w:val="00F2474C"/>
    <w:rsid w:val="00F3447C"/>
    <w:rsid w:val="00F36042"/>
    <w:rsid w:val="00F65487"/>
    <w:rsid w:val="00F74410"/>
    <w:rsid w:val="00F747CE"/>
    <w:rsid w:val="00F76D86"/>
    <w:rsid w:val="00F96B69"/>
    <w:rsid w:val="00F97105"/>
    <w:rsid w:val="00FA151D"/>
    <w:rsid w:val="00FA54A1"/>
    <w:rsid w:val="00FC04AD"/>
    <w:rsid w:val="00FD2811"/>
    <w:rsid w:val="00FE0DFE"/>
    <w:rsid w:val="00FE2B2B"/>
    <w:rsid w:val="00FE4652"/>
    <w:rsid w:val="00FF495D"/>
    <w:rsid w:val="12E5BA56"/>
    <w:rsid w:val="1BE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51D-F16B-4D73-BA2B-C1FB49C6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S Sans Serif" w:eastAsia="Times New Roman" w:hAnsi="MS Sans Serif" w:cs="MS Sans Serif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32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qFormat/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qFormat/>
    <w:rPr>
      <w:rFonts w:ascii="Wingdings" w:hAnsi="Wingdings" w:cs="Wingdings"/>
      <w:color w:val="000000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Wingdings" w:hAnsi="Wingdings" w:cs="Wingdings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  <w:color w:val="000000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Calibri" w:hAnsi="Calibri" w:cs="Arial"/>
      <w:b/>
      <w:bCs/>
      <w:sz w:val="24"/>
      <w:szCs w:val="24"/>
      <w:lang w:val="it-IT" w:eastAsia="ar-SA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b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itolo1Carattere">
    <w:name w:val="Titolo 1 Carattere"/>
    <w:qFormat/>
    <w:rPr>
      <w:rFonts w:ascii="Garamond" w:eastAsia="Times New Roman" w:hAnsi="Garamond" w:cs="Times New Roman"/>
      <w:b/>
      <w:sz w:val="32"/>
      <w:szCs w:val="20"/>
    </w:rPr>
  </w:style>
  <w:style w:type="character" w:customStyle="1" w:styleId="Titolo2Carattere">
    <w:name w:val="Titolo 2 Carattere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stazioneCarattere">
    <w:name w:val="Intestazione Carattere"/>
    <w:qFormat/>
    <w:rPr>
      <w:rFonts w:ascii="MS Sans Serif" w:eastAsia="Times New Roman" w:hAnsi="MS Sans Serif" w:cs="MS Sans Serif"/>
      <w:lang w:val="en-US"/>
    </w:rPr>
  </w:style>
  <w:style w:type="character" w:customStyle="1" w:styleId="PidipaginaCarattere">
    <w:name w:val="Piè di pagina Carattere"/>
    <w:uiPriority w:val="99"/>
    <w:qFormat/>
    <w:rPr>
      <w:rFonts w:ascii="MS Sans Serif" w:eastAsia="Times New Roman" w:hAnsi="MS Sans Serif" w:cs="MS Sans Serif"/>
      <w:lang w:val="en-US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qFormat/>
    <w:rPr>
      <w:rFonts w:ascii="MS Sans Serif" w:eastAsia="Times New Roman" w:hAnsi="MS Sans Serif" w:cs="MS Sans Serif"/>
      <w:lang w:val="en-US"/>
    </w:rPr>
  </w:style>
  <w:style w:type="character" w:customStyle="1" w:styleId="Caratteredellanota">
    <w:name w:val="Carattere della nota"/>
    <w:qFormat/>
    <w:rPr>
      <w:rFonts w:cs="Times New Roman"/>
      <w:vertAlign w:val="superscript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Caratterenotadichiusura">
    <w:name w:val="Carattere nota di chiusura"/>
    <w:qFormat/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Style8">
    <w:name w:val="Style 8"/>
    <w:basedOn w:val="Normale"/>
    <w:qFormat/>
    <w:pPr>
      <w:widowControl w:val="0"/>
      <w:autoSpaceDE w:val="0"/>
      <w:spacing w:before="36" w:line="194" w:lineRule="auto"/>
      <w:ind w:left="216"/>
    </w:pPr>
    <w:rPr>
      <w:rFonts w:ascii="Arial" w:hAnsi="Arial" w:cs="Arial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estern">
    <w:name w:val="western"/>
    <w:basedOn w:val="Normale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western1">
    <w:name w:val="western1"/>
    <w:basedOn w:val="Normale"/>
    <w:pPr>
      <w:spacing w:before="100" w:beforeAutospacing="1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MS Sans Serif" w:eastAsia="Times New Roman" w:hAnsi="MS Sans Serif" w:cs="MS Sans Serif"/>
      <w:sz w:val="20"/>
      <w:szCs w:val="20"/>
      <w:lang w:val="en-US" w:bidi="ar-SA"/>
    </w:rPr>
  </w:style>
  <w:style w:type="paragraph" w:customStyle="1" w:styleId="Nomesociet">
    <w:name w:val="Nome società"/>
    <w:basedOn w:val="Normale"/>
    <w:qFormat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09921-D321-4B6D-AEA0-D9932B27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3</cp:revision>
  <cp:lastPrinted>2014-02-05T23:17:00Z</cp:lastPrinted>
  <dcterms:created xsi:type="dcterms:W3CDTF">2021-01-22T12:10:00Z</dcterms:created>
  <dcterms:modified xsi:type="dcterms:W3CDTF">2021-01-22T12:15:00Z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